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13DF82" w14:textId="2C130D1F" w:rsidR="000F039F" w:rsidRPr="002467C7" w:rsidRDefault="002467C7" w:rsidP="002467C7">
      <w:pPr>
        <w:contextualSpacing/>
        <w:rPr>
          <w:rFonts w:ascii="Garamond" w:hAnsi="Garamond"/>
          <w:b/>
          <w:sz w:val="24"/>
          <w:szCs w:val="24"/>
        </w:rPr>
      </w:pPr>
      <w:r w:rsidRPr="002467C7">
        <w:rPr>
          <w:rFonts w:ascii="Garamond" w:hAnsi="Garamond"/>
          <w:b/>
          <w:sz w:val="36"/>
          <w:szCs w:val="36"/>
        </w:rPr>
        <w:t>Het</w:t>
      </w:r>
      <w:r>
        <w:rPr>
          <w:rFonts w:ascii="Garamond" w:hAnsi="Garamond"/>
          <w:b/>
          <w:sz w:val="24"/>
          <w:szCs w:val="24"/>
        </w:rPr>
        <w:t xml:space="preserve"> theekastje</w:t>
      </w:r>
    </w:p>
    <w:p w14:paraId="7B37D56A" w14:textId="77777777" w:rsidR="00FF086B" w:rsidRDefault="00FF086B">
      <w:pPr>
        <w:contextualSpacing/>
        <w:rPr>
          <w:rFonts w:ascii="Garamond" w:hAnsi="Garamond"/>
          <w:sz w:val="24"/>
          <w:szCs w:val="24"/>
        </w:rPr>
      </w:pPr>
    </w:p>
    <w:p w14:paraId="1E853A0B" w14:textId="693144F8" w:rsidR="002467C7" w:rsidRPr="006E345D" w:rsidRDefault="006E345D">
      <w:pPr>
        <w:contextualSpacing/>
        <w:rPr>
          <w:rFonts w:ascii="Garamond" w:hAnsi="Garamond"/>
          <w:sz w:val="24"/>
          <w:szCs w:val="24"/>
        </w:rPr>
      </w:pPr>
      <w:r>
        <w:rPr>
          <w:rFonts w:ascii="Garamond" w:hAnsi="Garamond"/>
          <w:sz w:val="24"/>
          <w:szCs w:val="24"/>
        </w:rPr>
        <w:t xml:space="preserve">In de jaren twintig van de twintigste eeuw hadden arbeidersgezinnen naast meubelen en voorwerpen voor dagelijks gebruik in huis, ook siervoorwerpen of pronkstukken, die aangeschaft waren omdat het mooi was of om te gebruiken als er bezoek kwam. Dat was nieuw voor die tijd. Voor 1900 was er in arbeidersgezinnen nauwelijks een siervoorwerp of pronkstuk te zien. Tevens werkten arbeiders thuis en was er in huis een weefgetouw of een schoenmakersleest. Het huis stond in dienst van het werk. Na 1900 werd er steeds meer buitenshuis gewerkt in fabrieken, werkplaatsen en ateliers. Het huis werd het terrein van het gezien. Een voorbeeld van een pronkstuk is het theekastje. Laten we ons eens verdiepen in dat theekastje, zodat we meer over die tijd te weten komen. </w:t>
      </w:r>
    </w:p>
    <w:p w14:paraId="78107882" w14:textId="77777777" w:rsidR="002467C7" w:rsidRDefault="002467C7">
      <w:pPr>
        <w:contextualSpacing/>
        <w:rPr>
          <w:rFonts w:ascii="Garamond" w:hAnsi="Garamond"/>
          <w:i/>
          <w:sz w:val="24"/>
          <w:szCs w:val="24"/>
        </w:rPr>
      </w:pPr>
    </w:p>
    <w:p w14:paraId="531B2513" w14:textId="2A4D0E7B" w:rsidR="008B10C9" w:rsidRPr="00A85D6A" w:rsidRDefault="00F13153">
      <w:pPr>
        <w:contextualSpacing/>
        <w:rPr>
          <w:rFonts w:ascii="Garamond" w:hAnsi="Garamond"/>
          <w:i/>
          <w:sz w:val="24"/>
          <w:szCs w:val="24"/>
        </w:rPr>
      </w:pPr>
      <w:r>
        <w:rPr>
          <w:rFonts w:ascii="Garamond" w:hAnsi="Garamond"/>
          <w:i/>
          <w:sz w:val="24"/>
          <w:szCs w:val="24"/>
        </w:rPr>
        <w:t>Object</w:t>
      </w:r>
      <w:r w:rsidR="006E345D">
        <w:rPr>
          <w:rFonts w:ascii="Garamond" w:hAnsi="Garamond"/>
          <w:i/>
          <w:sz w:val="24"/>
          <w:szCs w:val="24"/>
        </w:rPr>
        <w:t>:</w:t>
      </w:r>
    </w:p>
    <w:p w14:paraId="7BC11CF5" w14:textId="61462D08" w:rsidR="00FF086B" w:rsidRDefault="008D1F8D">
      <w:pPr>
        <w:contextualSpacing/>
        <w:rPr>
          <w:rFonts w:ascii="Garamond" w:hAnsi="Garamond"/>
          <w:sz w:val="24"/>
          <w:szCs w:val="24"/>
        </w:rPr>
      </w:pPr>
      <w:r w:rsidRPr="008D1F8D">
        <w:rPr>
          <w:rFonts w:ascii="Garamond" w:hAnsi="Garamond"/>
          <w:sz w:val="24"/>
          <w:szCs w:val="24"/>
        </w:rPr>
        <w:t>P</w:t>
      </w:r>
      <w:r>
        <w:rPr>
          <w:rFonts w:ascii="Garamond" w:hAnsi="Garamond"/>
          <w:sz w:val="24"/>
          <w:szCs w:val="24"/>
        </w:rPr>
        <w:t>r</w:t>
      </w:r>
      <w:r w:rsidRPr="008D1F8D">
        <w:rPr>
          <w:rFonts w:ascii="Garamond" w:hAnsi="Garamond"/>
          <w:sz w:val="24"/>
          <w:szCs w:val="24"/>
        </w:rPr>
        <w:t>ivécollectie Hans Mathijsen,</w:t>
      </w:r>
      <w:r>
        <w:rPr>
          <w:rFonts w:ascii="Garamond" w:hAnsi="Garamond"/>
          <w:i/>
          <w:sz w:val="24"/>
          <w:szCs w:val="24"/>
        </w:rPr>
        <w:t xml:space="preserve"> Theekastje</w:t>
      </w:r>
      <w:r>
        <w:rPr>
          <w:rFonts w:ascii="Garamond" w:hAnsi="Garamond"/>
          <w:sz w:val="24"/>
          <w:szCs w:val="24"/>
        </w:rPr>
        <w:t>, ca. 1920-1930</w:t>
      </w:r>
    </w:p>
    <w:p w14:paraId="0EA03DDB" w14:textId="77777777" w:rsidR="00445C04" w:rsidRDefault="00445C04">
      <w:pPr>
        <w:contextualSpacing/>
        <w:rPr>
          <w:rFonts w:ascii="Garamond" w:hAnsi="Garamond"/>
          <w:sz w:val="24"/>
          <w:szCs w:val="24"/>
        </w:rPr>
      </w:pPr>
    </w:p>
    <w:p w14:paraId="5C935DE3" w14:textId="77777777" w:rsidR="006E345D" w:rsidRPr="008D1F8D" w:rsidRDefault="006E345D">
      <w:pPr>
        <w:contextualSpacing/>
        <w:rPr>
          <w:rFonts w:ascii="Garamond" w:hAnsi="Garamond"/>
          <w:sz w:val="24"/>
          <w:szCs w:val="24"/>
        </w:rPr>
      </w:pPr>
    </w:p>
    <w:p w14:paraId="1B722C9E" w14:textId="222FD874" w:rsidR="00731F47" w:rsidRPr="006E345D" w:rsidRDefault="006E345D" w:rsidP="00700076">
      <w:pPr>
        <w:contextualSpacing/>
        <w:rPr>
          <w:rFonts w:ascii="Garamond" w:hAnsi="Garamond"/>
          <w:b/>
          <w:sz w:val="24"/>
          <w:szCs w:val="24"/>
        </w:rPr>
      </w:pPr>
      <w:bookmarkStart w:id="0" w:name="_Hlk509306669"/>
      <w:r w:rsidRPr="006E345D">
        <w:rPr>
          <w:rFonts w:ascii="Garamond" w:hAnsi="Garamond"/>
          <w:b/>
          <w:sz w:val="24"/>
          <w:szCs w:val="24"/>
        </w:rPr>
        <w:t xml:space="preserve">Historische </w:t>
      </w:r>
      <w:proofErr w:type="spellStart"/>
      <w:r w:rsidRPr="006E345D">
        <w:rPr>
          <w:rFonts w:ascii="Garamond" w:hAnsi="Garamond"/>
          <w:b/>
          <w:sz w:val="24"/>
          <w:szCs w:val="24"/>
        </w:rPr>
        <w:t>contextualisering</w:t>
      </w:r>
      <w:proofErr w:type="spellEnd"/>
    </w:p>
    <w:bookmarkEnd w:id="0"/>
    <w:p w14:paraId="3BF0BAF3" w14:textId="77777777" w:rsidR="00F03C12" w:rsidRDefault="00F03C12" w:rsidP="00405BEC">
      <w:pPr>
        <w:contextualSpacing/>
        <w:rPr>
          <w:rFonts w:ascii="Garamond" w:hAnsi="Garamond"/>
          <w:sz w:val="24"/>
          <w:szCs w:val="24"/>
        </w:rPr>
      </w:pPr>
    </w:p>
    <w:p w14:paraId="321BFE54" w14:textId="341D8B6C" w:rsidR="009C4E5E" w:rsidRDefault="006E345D" w:rsidP="006E345D">
      <w:pPr>
        <w:contextualSpacing/>
        <w:rPr>
          <w:rFonts w:ascii="Garamond" w:hAnsi="Garamond"/>
          <w:sz w:val="24"/>
          <w:lang w:val="nl-NL"/>
        </w:rPr>
      </w:pPr>
      <w:r>
        <w:rPr>
          <w:rFonts w:ascii="Garamond" w:hAnsi="Garamond"/>
          <w:sz w:val="24"/>
          <w:szCs w:val="24"/>
        </w:rPr>
        <w:t xml:space="preserve">Dit verhaal gaat </w:t>
      </w:r>
      <w:bookmarkStart w:id="1" w:name="_Hlk509307786"/>
      <w:r w:rsidR="00F31DBF">
        <w:rPr>
          <w:rFonts w:ascii="Garamond" w:hAnsi="Garamond"/>
          <w:sz w:val="24"/>
          <w:lang w:val="nl-NL"/>
        </w:rPr>
        <w:t>over</w:t>
      </w:r>
      <w:r w:rsidR="0065550A">
        <w:rPr>
          <w:rFonts w:ascii="Garamond" w:hAnsi="Garamond"/>
          <w:sz w:val="24"/>
          <w:lang w:val="nl-NL"/>
        </w:rPr>
        <w:t xml:space="preserve"> de geschiedenis van het </w:t>
      </w:r>
      <w:r w:rsidR="00287EEB">
        <w:rPr>
          <w:rFonts w:ascii="Garamond" w:hAnsi="Garamond"/>
          <w:sz w:val="24"/>
          <w:lang w:val="nl-NL"/>
        </w:rPr>
        <w:t xml:space="preserve">huiselijk </w:t>
      </w:r>
      <w:r w:rsidR="0065550A">
        <w:rPr>
          <w:rFonts w:ascii="Garamond" w:hAnsi="Garamond"/>
          <w:sz w:val="24"/>
          <w:lang w:val="nl-NL"/>
        </w:rPr>
        <w:t xml:space="preserve">meubilair </w:t>
      </w:r>
      <w:r w:rsidR="0011669D">
        <w:rPr>
          <w:rFonts w:ascii="Garamond" w:hAnsi="Garamond"/>
          <w:sz w:val="24"/>
          <w:lang w:val="nl-NL"/>
        </w:rPr>
        <w:t>ten tijde van het interbellum</w:t>
      </w:r>
      <w:r w:rsidR="00F31DBF">
        <w:rPr>
          <w:rFonts w:ascii="Garamond" w:hAnsi="Garamond"/>
          <w:sz w:val="24"/>
          <w:lang w:val="nl-NL"/>
        </w:rPr>
        <w:t xml:space="preserve">, en de Art Deco in het bijzonder, </w:t>
      </w:r>
      <w:r w:rsidR="0065550A">
        <w:rPr>
          <w:rFonts w:ascii="Garamond" w:hAnsi="Garamond"/>
          <w:sz w:val="24"/>
          <w:lang w:val="nl-NL"/>
        </w:rPr>
        <w:t>en</w:t>
      </w:r>
      <w:r w:rsidR="00F31DBF">
        <w:rPr>
          <w:rFonts w:ascii="Garamond" w:hAnsi="Garamond"/>
          <w:sz w:val="24"/>
          <w:lang w:val="nl-NL"/>
        </w:rPr>
        <w:t xml:space="preserve"> over</w:t>
      </w:r>
      <w:r w:rsidR="0065550A">
        <w:rPr>
          <w:rFonts w:ascii="Garamond" w:hAnsi="Garamond"/>
          <w:sz w:val="24"/>
          <w:lang w:val="nl-NL"/>
        </w:rPr>
        <w:t xml:space="preserve"> de geschiedenis van </w:t>
      </w:r>
      <w:r w:rsidR="00916CFA">
        <w:rPr>
          <w:rFonts w:ascii="Garamond" w:hAnsi="Garamond"/>
          <w:sz w:val="24"/>
          <w:lang w:val="nl-NL"/>
        </w:rPr>
        <w:t>ideologische en politieke stromingen</w:t>
      </w:r>
      <w:r w:rsidR="0011669D">
        <w:rPr>
          <w:rFonts w:ascii="Garamond" w:hAnsi="Garamond"/>
          <w:sz w:val="24"/>
          <w:lang w:val="nl-NL"/>
        </w:rPr>
        <w:t>,</w:t>
      </w:r>
      <w:r w:rsidR="00916CFA">
        <w:rPr>
          <w:rFonts w:ascii="Garamond" w:hAnsi="Garamond"/>
          <w:sz w:val="24"/>
          <w:lang w:val="nl-NL"/>
        </w:rPr>
        <w:t xml:space="preserve"> </w:t>
      </w:r>
      <w:r w:rsidR="0011669D">
        <w:rPr>
          <w:rFonts w:ascii="Garamond" w:hAnsi="Garamond"/>
          <w:sz w:val="24"/>
          <w:lang w:val="nl-NL"/>
        </w:rPr>
        <w:t xml:space="preserve">tevens </w:t>
      </w:r>
      <w:r w:rsidR="00916CFA">
        <w:rPr>
          <w:rFonts w:ascii="Garamond" w:hAnsi="Garamond"/>
          <w:sz w:val="24"/>
          <w:lang w:val="nl-NL"/>
        </w:rPr>
        <w:t>ten tijde van het</w:t>
      </w:r>
      <w:r w:rsidR="0065550A">
        <w:rPr>
          <w:rFonts w:ascii="Garamond" w:hAnsi="Garamond"/>
          <w:sz w:val="24"/>
          <w:lang w:val="nl-NL"/>
        </w:rPr>
        <w:t xml:space="preserve"> interbellum</w:t>
      </w:r>
      <w:r w:rsidR="00916CFA">
        <w:rPr>
          <w:rFonts w:ascii="Garamond" w:hAnsi="Garamond"/>
          <w:sz w:val="24"/>
          <w:lang w:val="nl-NL"/>
        </w:rPr>
        <w:t>.</w:t>
      </w:r>
      <w:r w:rsidR="0065550A">
        <w:rPr>
          <w:rFonts w:ascii="Garamond" w:hAnsi="Garamond"/>
          <w:sz w:val="24"/>
          <w:lang w:val="nl-NL"/>
        </w:rPr>
        <w:t xml:space="preserve"> Eerst wordt de historische context bestudeerd van het materieel object. Daarna worden bijkomende bronnen toegevoegd die samen met het object de geschied</w:t>
      </w:r>
      <w:r w:rsidR="00916CFA">
        <w:rPr>
          <w:rFonts w:ascii="Garamond" w:hAnsi="Garamond"/>
          <w:sz w:val="24"/>
          <w:lang w:val="nl-NL"/>
        </w:rPr>
        <w:t>e</w:t>
      </w:r>
      <w:r w:rsidR="0065550A">
        <w:rPr>
          <w:rFonts w:ascii="Garamond" w:hAnsi="Garamond"/>
          <w:sz w:val="24"/>
          <w:lang w:val="nl-NL"/>
        </w:rPr>
        <w:t xml:space="preserve">nis weergeven van de huiselijkheid in de jaren twintig van de twintigste eeuw. Ter verruiming van het onderzoek vindt verdieping plaats in de </w:t>
      </w:r>
      <w:r w:rsidR="00916CFA">
        <w:rPr>
          <w:rFonts w:ascii="Garamond" w:hAnsi="Garamond"/>
          <w:sz w:val="24"/>
          <w:lang w:val="nl-NL"/>
        </w:rPr>
        <w:t xml:space="preserve">ideologische en politieke </w:t>
      </w:r>
      <w:r w:rsidR="0065550A">
        <w:rPr>
          <w:rFonts w:ascii="Garamond" w:hAnsi="Garamond"/>
          <w:sz w:val="24"/>
          <w:lang w:val="nl-NL"/>
        </w:rPr>
        <w:t>geschiedenis van het interbellum en de geschiedenis van stromingen binnen het huiselijk interieur</w:t>
      </w:r>
      <w:r w:rsidR="00916CFA">
        <w:rPr>
          <w:rFonts w:ascii="Garamond" w:hAnsi="Garamond"/>
          <w:sz w:val="24"/>
          <w:lang w:val="nl-NL"/>
        </w:rPr>
        <w:t xml:space="preserve"> ten tijde van het interbellum. Teneinde wordt in fotografische weergaven getoond welk object en bijkomende bronnen zijn besproken.</w:t>
      </w:r>
      <w:r w:rsidR="0065550A">
        <w:rPr>
          <w:rFonts w:ascii="Garamond" w:hAnsi="Garamond"/>
          <w:sz w:val="24"/>
          <w:lang w:val="nl-NL"/>
        </w:rPr>
        <w:t xml:space="preserve">     </w:t>
      </w:r>
    </w:p>
    <w:p w14:paraId="3D44EA26" w14:textId="77777777" w:rsidR="00E163BF" w:rsidRDefault="00E163BF" w:rsidP="008D1F8D">
      <w:pPr>
        <w:spacing w:after="160" w:line="259" w:lineRule="auto"/>
        <w:rPr>
          <w:rFonts w:ascii="Garamond" w:hAnsi="Garamond"/>
          <w:sz w:val="24"/>
          <w:lang w:val="nl-NL"/>
        </w:rPr>
      </w:pPr>
    </w:p>
    <w:p w14:paraId="0A6D57BF" w14:textId="14904AEF" w:rsidR="008D1F8D" w:rsidRDefault="00867663" w:rsidP="008D1F8D">
      <w:pPr>
        <w:spacing w:after="160" w:line="259" w:lineRule="auto"/>
        <w:rPr>
          <w:rFonts w:ascii="Garamond" w:hAnsi="Garamond"/>
          <w:sz w:val="24"/>
          <w:lang w:val="nl-NL"/>
        </w:rPr>
      </w:pPr>
      <w:r>
        <w:rPr>
          <w:rFonts w:ascii="Garamond" w:hAnsi="Garamond"/>
          <w:sz w:val="24"/>
          <w:lang w:val="nl-NL"/>
        </w:rPr>
        <w:t xml:space="preserve">Het materieel object is een eikenhouten </w:t>
      </w:r>
      <w:r w:rsidR="00DD2547">
        <w:rPr>
          <w:rFonts w:ascii="Garamond" w:hAnsi="Garamond"/>
          <w:sz w:val="24"/>
          <w:lang w:val="nl-NL"/>
        </w:rPr>
        <w:t xml:space="preserve">Art Deco </w:t>
      </w:r>
      <w:r>
        <w:rPr>
          <w:rFonts w:ascii="Garamond" w:hAnsi="Garamond"/>
          <w:sz w:val="24"/>
          <w:lang w:val="nl-NL"/>
        </w:rPr>
        <w:t>theekastje.</w:t>
      </w:r>
      <w:r>
        <w:rPr>
          <w:rStyle w:val="Voetnootmarkering"/>
          <w:rFonts w:ascii="Garamond" w:hAnsi="Garamond"/>
          <w:sz w:val="24"/>
          <w:lang w:val="nl-NL"/>
        </w:rPr>
        <w:footnoteReference w:id="1"/>
      </w:r>
      <w:r w:rsidR="001C3809">
        <w:rPr>
          <w:rFonts w:ascii="Garamond" w:hAnsi="Garamond"/>
          <w:sz w:val="24"/>
          <w:lang w:val="nl-NL"/>
        </w:rPr>
        <w:t xml:space="preserve"> Het</w:t>
      </w:r>
      <w:r>
        <w:rPr>
          <w:rFonts w:ascii="Garamond" w:hAnsi="Garamond"/>
          <w:sz w:val="24"/>
          <w:lang w:val="nl-NL"/>
        </w:rPr>
        <w:t xml:space="preserve"> is 35</w:t>
      </w:r>
      <w:r w:rsidR="001C3809">
        <w:rPr>
          <w:rFonts w:ascii="Garamond" w:hAnsi="Garamond"/>
          <w:sz w:val="24"/>
          <w:lang w:val="nl-NL"/>
        </w:rPr>
        <w:t xml:space="preserve"> c</w:t>
      </w:r>
      <w:r w:rsidR="00287EEB">
        <w:rPr>
          <w:rFonts w:ascii="Garamond" w:hAnsi="Garamond"/>
          <w:sz w:val="24"/>
          <w:lang w:val="nl-NL"/>
        </w:rPr>
        <w:t>m hoog</w:t>
      </w:r>
      <w:r w:rsidR="00F31DBF">
        <w:rPr>
          <w:rFonts w:ascii="Garamond" w:hAnsi="Garamond"/>
          <w:sz w:val="24"/>
          <w:lang w:val="nl-NL"/>
        </w:rPr>
        <w:t xml:space="preserve"> en staat op p</w:t>
      </w:r>
      <w:r>
        <w:rPr>
          <w:rFonts w:ascii="Garamond" w:hAnsi="Garamond"/>
          <w:sz w:val="24"/>
          <w:lang w:val="nl-NL"/>
        </w:rPr>
        <w:t>oten</w:t>
      </w:r>
      <w:r w:rsidR="001C3809">
        <w:rPr>
          <w:rFonts w:ascii="Garamond" w:hAnsi="Garamond"/>
          <w:sz w:val="24"/>
          <w:lang w:val="nl-NL"/>
        </w:rPr>
        <w:t xml:space="preserve"> </w:t>
      </w:r>
      <w:r w:rsidR="00F31DBF">
        <w:rPr>
          <w:rFonts w:ascii="Garamond" w:hAnsi="Garamond"/>
          <w:sz w:val="24"/>
          <w:lang w:val="nl-NL"/>
        </w:rPr>
        <w:t xml:space="preserve">die </w:t>
      </w:r>
      <w:r w:rsidR="001C3809">
        <w:rPr>
          <w:rFonts w:ascii="Garamond" w:hAnsi="Garamond"/>
          <w:sz w:val="24"/>
          <w:lang w:val="nl-NL"/>
        </w:rPr>
        <w:t>75 cm</w:t>
      </w:r>
      <w:r w:rsidR="00F31DBF">
        <w:rPr>
          <w:rFonts w:ascii="Garamond" w:hAnsi="Garamond"/>
          <w:sz w:val="24"/>
          <w:lang w:val="nl-NL"/>
        </w:rPr>
        <w:t xml:space="preserve"> lang zijn. Het kastje is</w:t>
      </w:r>
      <w:r>
        <w:rPr>
          <w:rFonts w:ascii="Garamond" w:hAnsi="Garamond"/>
          <w:sz w:val="24"/>
          <w:lang w:val="nl-NL"/>
        </w:rPr>
        <w:t xml:space="preserve"> 60 c</w:t>
      </w:r>
      <w:r w:rsidR="001C3809">
        <w:rPr>
          <w:rFonts w:ascii="Garamond" w:hAnsi="Garamond"/>
          <w:sz w:val="24"/>
          <w:lang w:val="nl-NL"/>
        </w:rPr>
        <w:t>m</w:t>
      </w:r>
      <w:r>
        <w:rPr>
          <w:rFonts w:ascii="Garamond" w:hAnsi="Garamond"/>
          <w:sz w:val="24"/>
          <w:lang w:val="nl-NL"/>
        </w:rPr>
        <w:t xml:space="preserve"> breed en 35 c</w:t>
      </w:r>
      <w:r w:rsidR="001C3809">
        <w:rPr>
          <w:rFonts w:ascii="Garamond" w:hAnsi="Garamond"/>
          <w:sz w:val="24"/>
          <w:lang w:val="nl-NL"/>
        </w:rPr>
        <w:t>m</w:t>
      </w:r>
      <w:r>
        <w:rPr>
          <w:rFonts w:ascii="Garamond" w:hAnsi="Garamond"/>
          <w:sz w:val="24"/>
          <w:lang w:val="nl-NL"/>
        </w:rPr>
        <w:t xml:space="preserve"> diep. De kast</w:t>
      </w:r>
      <w:r w:rsidR="00DD2547">
        <w:rPr>
          <w:rFonts w:ascii="Garamond" w:hAnsi="Garamond"/>
          <w:sz w:val="24"/>
          <w:lang w:val="nl-NL"/>
        </w:rPr>
        <w:t>ruimte</w:t>
      </w:r>
      <w:r>
        <w:rPr>
          <w:rFonts w:ascii="Garamond" w:hAnsi="Garamond"/>
          <w:sz w:val="24"/>
          <w:lang w:val="nl-NL"/>
        </w:rPr>
        <w:t xml:space="preserve"> van het </w:t>
      </w:r>
      <w:r w:rsidR="00DD2547">
        <w:rPr>
          <w:rFonts w:ascii="Garamond" w:hAnsi="Garamond"/>
          <w:sz w:val="24"/>
          <w:lang w:val="nl-NL"/>
        </w:rPr>
        <w:t xml:space="preserve">kastje </w:t>
      </w:r>
      <w:r>
        <w:rPr>
          <w:rFonts w:ascii="Garamond" w:hAnsi="Garamond"/>
          <w:sz w:val="24"/>
          <w:lang w:val="nl-NL"/>
        </w:rPr>
        <w:t>heeft een houten achterwand, en aan drie kanten glas. De klep van het kastje heeft een ingeslepen stervorm in het midden</w:t>
      </w:r>
      <w:r w:rsidR="00145DD2">
        <w:rPr>
          <w:rFonts w:ascii="Garamond" w:hAnsi="Garamond"/>
          <w:sz w:val="24"/>
          <w:lang w:val="nl-NL"/>
        </w:rPr>
        <w:t xml:space="preserve"> van het glas.</w:t>
      </w:r>
      <w:r w:rsidR="00145DD2">
        <w:rPr>
          <w:rStyle w:val="Voetnootmarkering"/>
          <w:rFonts w:ascii="Garamond" w:hAnsi="Garamond"/>
          <w:sz w:val="24"/>
          <w:lang w:val="nl-NL"/>
        </w:rPr>
        <w:footnoteReference w:id="2"/>
      </w:r>
      <w:r>
        <w:rPr>
          <w:rFonts w:ascii="Garamond" w:hAnsi="Garamond"/>
          <w:sz w:val="24"/>
          <w:lang w:val="nl-NL"/>
        </w:rPr>
        <w:t xml:space="preserve"> </w:t>
      </w:r>
      <w:r w:rsidR="001C3809">
        <w:rPr>
          <w:rFonts w:ascii="Garamond" w:hAnsi="Garamond"/>
          <w:sz w:val="24"/>
          <w:lang w:val="nl-NL"/>
        </w:rPr>
        <w:t>Er is een vochtplek op de bovenkant van het kastje, het lijkt erop dat er een bloemenvaas heeft gestaan die lek was. Het kastje is getekend door de tijd.</w:t>
      </w:r>
    </w:p>
    <w:p w14:paraId="09FF17EB" w14:textId="77777777" w:rsidR="00287EEB" w:rsidRDefault="00287EEB" w:rsidP="008D1F8D">
      <w:pPr>
        <w:spacing w:after="160" w:line="259" w:lineRule="auto"/>
        <w:rPr>
          <w:rFonts w:ascii="Garamond" w:hAnsi="Garamond"/>
          <w:sz w:val="24"/>
          <w:lang w:val="nl-NL"/>
        </w:rPr>
      </w:pPr>
    </w:p>
    <w:p w14:paraId="4DE71A20" w14:textId="0952702B" w:rsidR="00287EEB" w:rsidRPr="008D1F8D" w:rsidRDefault="00287EEB" w:rsidP="00287EEB">
      <w:pPr>
        <w:spacing w:after="160" w:line="259" w:lineRule="auto"/>
        <w:rPr>
          <w:rFonts w:ascii="Garamond" w:hAnsi="Garamond"/>
          <w:sz w:val="24"/>
          <w:lang w:val="nl-NL"/>
        </w:rPr>
      </w:pPr>
      <w:r>
        <w:rPr>
          <w:rFonts w:ascii="Garamond" w:hAnsi="Garamond"/>
          <w:noProof/>
          <w:sz w:val="24"/>
          <w:lang w:val="nl-NL" w:eastAsia="nl-NL"/>
        </w:rPr>
        <w:lastRenderedPageBreak/>
        <w:drawing>
          <wp:inline distT="0" distB="0" distL="0" distR="0" wp14:anchorId="3C02845D" wp14:editId="479CB60E">
            <wp:extent cx="2371726" cy="3162300"/>
            <wp:effectExtent l="0" t="0" r="952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teriële bronnen 201920 Theekastje.png"/>
                    <pic:cNvPicPr/>
                  </pic:nvPicPr>
                  <pic:blipFill>
                    <a:blip r:embed="rId11">
                      <a:extLst>
                        <a:ext uri="{28A0092B-C50C-407E-A947-70E740481C1C}">
                          <a14:useLocalDpi xmlns:a14="http://schemas.microsoft.com/office/drawing/2010/main" val="0"/>
                        </a:ext>
                      </a:extLst>
                    </a:blip>
                    <a:stretch>
                      <a:fillRect/>
                    </a:stretch>
                  </pic:blipFill>
                  <pic:spPr>
                    <a:xfrm flipH="1">
                      <a:off x="0" y="0"/>
                      <a:ext cx="2389293" cy="3185723"/>
                    </a:xfrm>
                    <a:prstGeom prst="rect">
                      <a:avLst/>
                    </a:prstGeom>
                  </pic:spPr>
                </pic:pic>
              </a:graphicData>
            </a:graphic>
          </wp:inline>
        </w:drawing>
      </w:r>
      <w:r>
        <w:rPr>
          <w:rFonts w:ascii="Garamond" w:hAnsi="Garamond"/>
          <w:sz w:val="24"/>
          <w:lang w:val="nl-NL"/>
        </w:rPr>
        <w:t xml:space="preserve">      </w:t>
      </w:r>
      <w:r>
        <w:rPr>
          <w:rFonts w:ascii="Garamond" w:hAnsi="Garamond"/>
          <w:noProof/>
          <w:sz w:val="24"/>
          <w:lang w:val="nl-NL" w:eastAsia="nl-NL"/>
        </w:rPr>
        <w:drawing>
          <wp:inline distT="0" distB="0" distL="0" distR="0" wp14:anchorId="71F31D9A" wp14:editId="16C38087">
            <wp:extent cx="2347912" cy="313055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teriële bronnen 201920 Theekastje open.png"/>
                    <pic:cNvPicPr/>
                  </pic:nvPicPr>
                  <pic:blipFill>
                    <a:blip r:embed="rId12">
                      <a:extLst>
                        <a:ext uri="{28A0092B-C50C-407E-A947-70E740481C1C}">
                          <a14:useLocalDpi xmlns:a14="http://schemas.microsoft.com/office/drawing/2010/main" val="0"/>
                        </a:ext>
                      </a:extLst>
                    </a:blip>
                    <a:stretch>
                      <a:fillRect/>
                    </a:stretch>
                  </pic:blipFill>
                  <pic:spPr>
                    <a:xfrm>
                      <a:off x="0" y="0"/>
                      <a:ext cx="2369010" cy="3158680"/>
                    </a:xfrm>
                    <a:prstGeom prst="rect">
                      <a:avLst/>
                    </a:prstGeom>
                  </pic:spPr>
                </pic:pic>
              </a:graphicData>
            </a:graphic>
          </wp:inline>
        </w:drawing>
      </w:r>
      <w:r>
        <w:rPr>
          <w:rStyle w:val="Voetnootmarkering"/>
          <w:rFonts w:ascii="Garamond" w:hAnsi="Garamond"/>
          <w:sz w:val="24"/>
          <w:lang w:val="nl-NL"/>
        </w:rPr>
        <w:footnoteReference w:id="3"/>
      </w:r>
    </w:p>
    <w:p w14:paraId="1913BBA7" w14:textId="77777777" w:rsidR="00287EEB" w:rsidRDefault="00287EEB" w:rsidP="008D1F8D">
      <w:pPr>
        <w:spacing w:after="160" w:line="259" w:lineRule="auto"/>
        <w:rPr>
          <w:rFonts w:ascii="Garamond" w:hAnsi="Garamond"/>
          <w:sz w:val="24"/>
          <w:lang w:val="nl-NL"/>
        </w:rPr>
      </w:pPr>
    </w:p>
    <w:p w14:paraId="2BA58B10" w14:textId="25E6A85A" w:rsidR="00867663" w:rsidRPr="008D1F8D" w:rsidRDefault="00287EEB" w:rsidP="008D1F8D">
      <w:pPr>
        <w:spacing w:after="160" w:line="259" w:lineRule="auto"/>
        <w:rPr>
          <w:rFonts w:ascii="Garamond" w:hAnsi="Garamond"/>
          <w:sz w:val="24"/>
          <w:lang w:val="nl-NL"/>
        </w:rPr>
      </w:pPr>
      <w:r>
        <w:rPr>
          <w:rFonts w:ascii="Garamond" w:hAnsi="Garamond"/>
          <w:sz w:val="24"/>
          <w:lang w:val="nl-NL"/>
        </w:rPr>
        <w:t>H</w:t>
      </w:r>
      <w:r w:rsidR="00916CFA">
        <w:rPr>
          <w:rFonts w:ascii="Garamond" w:hAnsi="Garamond"/>
          <w:sz w:val="24"/>
          <w:lang w:val="nl-NL"/>
        </w:rPr>
        <w:t>et is niet duidelijk waar of door wie het theekastje is vervaardigd. Er staat nergens een merk en er is geen rekening bewaard gebleven. Het kastje is uit de jaren twintig of dertig van de twintigste eeuw, het interbellum genoemd, de periode tussen de twee wereldoorlogen.</w:t>
      </w:r>
      <w:r w:rsidR="00916CFA">
        <w:rPr>
          <w:rStyle w:val="Voetnootmarkering"/>
          <w:rFonts w:ascii="Garamond" w:hAnsi="Garamond"/>
          <w:sz w:val="24"/>
          <w:lang w:val="nl-NL"/>
        </w:rPr>
        <w:footnoteReference w:id="4"/>
      </w:r>
      <w:r w:rsidR="00916CFA">
        <w:rPr>
          <w:rFonts w:ascii="Garamond" w:hAnsi="Garamond"/>
          <w:sz w:val="24"/>
          <w:lang w:val="nl-NL"/>
        </w:rPr>
        <w:t xml:space="preserve"> Het theekastje is in het bezit geweest van </w:t>
      </w:r>
      <w:proofErr w:type="spellStart"/>
      <w:r w:rsidR="00916CFA">
        <w:rPr>
          <w:rFonts w:ascii="Garamond" w:hAnsi="Garamond"/>
          <w:sz w:val="24"/>
          <w:lang w:val="nl-NL"/>
        </w:rPr>
        <w:t>Miet</w:t>
      </w:r>
      <w:proofErr w:type="spellEnd"/>
      <w:r w:rsidR="00916CFA">
        <w:rPr>
          <w:rFonts w:ascii="Garamond" w:hAnsi="Garamond"/>
          <w:sz w:val="24"/>
          <w:lang w:val="nl-NL"/>
        </w:rPr>
        <w:t xml:space="preserve"> en Janus Mathijsen, uit Tilburg. Zij </w:t>
      </w:r>
      <w:r w:rsidR="00640639">
        <w:rPr>
          <w:rFonts w:ascii="Garamond" w:hAnsi="Garamond"/>
          <w:sz w:val="24"/>
          <w:lang w:val="nl-NL"/>
        </w:rPr>
        <w:t>trouwden</w:t>
      </w:r>
      <w:r w:rsidR="00F31DBF">
        <w:rPr>
          <w:rFonts w:ascii="Garamond" w:hAnsi="Garamond"/>
          <w:sz w:val="24"/>
          <w:lang w:val="nl-NL"/>
        </w:rPr>
        <w:t xml:space="preserve"> in 1920, en hadden hun woning</w:t>
      </w:r>
      <w:r w:rsidR="00916CFA">
        <w:rPr>
          <w:rFonts w:ascii="Garamond" w:hAnsi="Garamond"/>
          <w:sz w:val="24"/>
          <w:lang w:val="nl-NL"/>
        </w:rPr>
        <w:t xml:space="preserve"> ingericht met gebruiksmeubelen en </w:t>
      </w:r>
      <w:r w:rsidR="00640639">
        <w:rPr>
          <w:rFonts w:ascii="Garamond" w:hAnsi="Garamond"/>
          <w:sz w:val="24"/>
          <w:lang w:val="nl-NL"/>
        </w:rPr>
        <w:t xml:space="preserve">luxere meubelen, </w:t>
      </w:r>
      <w:r w:rsidR="00916CFA">
        <w:rPr>
          <w:rFonts w:ascii="Garamond" w:hAnsi="Garamond"/>
          <w:sz w:val="24"/>
          <w:lang w:val="nl-NL"/>
        </w:rPr>
        <w:t xml:space="preserve">zoals het theekastje. </w:t>
      </w:r>
      <w:r w:rsidR="00413DC6">
        <w:rPr>
          <w:rFonts w:ascii="Garamond" w:hAnsi="Garamond"/>
          <w:noProof/>
          <w:sz w:val="24"/>
          <w:lang w:val="nl-NL" w:eastAsia="nl-NL"/>
        </w:rPr>
        <w:t xml:space="preserve"> </w:t>
      </w:r>
    </w:p>
    <w:p w14:paraId="17D78E3F" w14:textId="77777777" w:rsidR="00E163BF" w:rsidRDefault="00E31898" w:rsidP="00E31898">
      <w:pPr>
        <w:spacing w:after="160" w:line="259" w:lineRule="auto"/>
        <w:rPr>
          <w:rFonts w:ascii="Garamond" w:hAnsi="Garamond"/>
          <w:sz w:val="24"/>
          <w:lang w:val="nl-NL"/>
        </w:rPr>
      </w:pPr>
      <w:r>
        <w:rPr>
          <w:rFonts w:ascii="Garamond" w:hAnsi="Garamond"/>
          <w:sz w:val="24"/>
          <w:lang w:val="nl-NL"/>
        </w:rPr>
        <w:t>In de jaren twintig en</w:t>
      </w:r>
      <w:r w:rsidR="00036ACC">
        <w:rPr>
          <w:rFonts w:ascii="Garamond" w:hAnsi="Garamond"/>
          <w:sz w:val="24"/>
          <w:lang w:val="nl-NL"/>
        </w:rPr>
        <w:t xml:space="preserve"> dertig van de twintigste eeuw hadden de mensen in hun huis meubelen die nodig waren voor het dagelijks leven, zoals een tafel en vier of zes stoelen eromheen.</w:t>
      </w:r>
      <w:r w:rsidR="00036ACC">
        <w:rPr>
          <w:rStyle w:val="Voetnootmarkering"/>
          <w:rFonts w:ascii="Garamond" w:hAnsi="Garamond"/>
          <w:sz w:val="24"/>
          <w:lang w:val="nl-NL"/>
        </w:rPr>
        <w:footnoteReference w:id="5"/>
      </w:r>
      <w:r w:rsidR="00036ACC">
        <w:rPr>
          <w:rFonts w:ascii="Garamond" w:hAnsi="Garamond"/>
          <w:sz w:val="24"/>
          <w:lang w:val="nl-NL"/>
        </w:rPr>
        <w:t xml:space="preserve"> </w:t>
      </w:r>
      <w:r w:rsidR="003307C9">
        <w:rPr>
          <w:rFonts w:ascii="Garamond" w:hAnsi="Garamond"/>
          <w:sz w:val="24"/>
          <w:lang w:val="nl-NL"/>
        </w:rPr>
        <w:t>Deze meubelen stonden in de achterkamer bij de keuken, waar het dagelijks leven plaatsvond.</w:t>
      </w:r>
      <w:r w:rsidR="000E2DAA">
        <w:rPr>
          <w:rStyle w:val="Voetnootmarkering"/>
          <w:rFonts w:ascii="Garamond" w:hAnsi="Garamond"/>
          <w:sz w:val="24"/>
          <w:lang w:val="nl-NL"/>
        </w:rPr>
        <w:footnoteReference w:id="6"/>
      </w:r>
      <w:r w:rsidR="003307C9">
        <w:rPr>
          <w:rFonts w:ascii="Garamond" w:hAnsi="Garamond"/>
          <w:sz w:val="24"/>
          <w:lang w:val="nl-NL"/>
        </w:rPr>
        <w:t xml:space="preserve"> </w:t>
      </w:r>
      <w:r w:rsidR="008A5325">
        <w:rPr>
          <w:rFonts w:ascii="Garamond" w:hAnsi="Garamond"/>
          <w:sz w:val="24"/>
          <w:lang w:val="nl-NL"/>
        </w:rPr>
        <w:t xml:space="preserve">In veel huizen </w:t>
      </w:r>
      <w:r w:rsidR="003307C9">
        <w:rPr>
          <w:rFonts w:ascii="Garamond" w:hAnsi="Garamond"/>
          <w:sz w:val="24"/>
          <w:lang w:val="nl-NL"/>
        </w:rPr>
        <w:t xml:space="preserve">was er </w:t>
      </w:r>
      <w:r w:rsidR="0011669D">
        <w:rPr>
          <w:rFonts w:ascii="Garamond" w:hAnsi="Garamond"/>
          <w:sz w:val="24"/>
          <w:lang w:val="nl-NL"/>
        </w:rPr>
        <w:t xml:space="preserve">ook </w:t>
      </w:r>
      <w:r w:rsidR="003307C9">
        <w:rPr>
          <w:rFonts w:ascii="Garamond" w:hAnsi="Garamond"/>
          <w:sz w:val="24"/>
          <w:lang w:val="nl-NL"/>
        </w:rPr>
        <w:t>een nette kamer of pronkkamer waar de dokter en de pastoor werd ontvangen.</w:t>
      </w:r>
      <w:r w:rsidR="00415CD2">
        <w:rPr>
          <w:rStyle w:val="Voetnootmarkering"/>
          <w:rFonts w:ascii="Garamond" w:hAnsi="Garamond"/>
          <w:sz w:val="24"/>
          <w:lang w:val="nl-NL"/>
        </w:rPr>
        <w:footnoteReference w:id="7"/>
      </w:r>
      <w:r w:rsidR="003307C9">
        <w:rPr>
          <w:rFonts w:ascii="Garamond" w:hAnsi="Garamond"/>
          <w:sz w:val="24"/>
          <w:lang w:val="nl-NL"/>
        </w:rPr>
        <w:t xml:space="preserve"> Daar stond een bank of twee </w:t>
      </w:r>
      <w:r w:rsidR="00420655">
        <w:rPr>
          <w:rFonts w:ascii="Garamond" w:hAnsi="Garamond"/>
          <w:sz w:val="24"/>
          <w:lang w:val="nl-NL"/>
        </w:rPr>
        <w:t xml:space="preserve">leunstoelen of </w:t>
      </w:r>
      <w:r w:rsidR="003307C9">
        <w:rPr>
          <w:rFonts w:ascii="Garamond" w:hAnsi="Garamond"/>
          <w:sz w:val="24"/>
          <w:lang w:val="nl-NL"/>
        </w:rPr>
        <w:t xml:space="preserve">fauteuils en een kast en soms ook een theekastje. </w:t>
      </w:r>
    </w:p>
    <w:p w14:paraId="6C98C95E" w14:textId="4378C394" w:rsidR="00E31898" w:rsidRPr="00E31898" w:rsidRDefault="003307C9" w:rsidP="00E31898">
      <w:pPr>
        <w:spacing w:after="160" w:line="259" w:lineRule="auto"/>
        <w:rPr>
          <w:rFonts w:ascii="Garamond" w:hAnsi="Garamond"/>
          <w:sz w:val="24"/>
          <w:lang w:val="nl-NL"/>
        </w:rPr>
      </w:pPr>
      <w:r>
        <w:rPr>
          <w:rFonts w:ascii="Garamond" w:hAnsi="Garamond"/>
          <w:sz w:val="24"/>
          <w:lang w:val="nl-NL"/>
        </w:rPr>
        <w:t>Als er dan thee werd gedronken nam men het servies uit het theekastje, vulde de theepot met heet water en thee. Men schonk dan de thee in de theekopjes en zo kreeg de gast thee uitgeserveerd vanaf het theekastje.</w:t>
      </w:r>
      <w:r w:rsidR="00420655">
        <w:rPr>
          <w:rStyle w:val="Voetnootmarkering"/>
          <w:rFonts w:ascii="Garamond" w:hAnsi="Garamond"/>
          <w:sz w:val="24"/>
          <w:lang w:val="nl-NL"/>
        </w:rPr>
        <w:footnoteReference w:id="8"/>
      </w:r>
      <w:r w:rsidR="000E2DAA">
        <w:rPr>
          <w:rFonts w:ascii="Garamond" w:hAnsi="Garamond"/>
          <w:sz w:val="24"/>
          <w:lang w:val="nl-NL"/>
        </w:rPr>
        <w:t xml:space="preserve"> </w:t>
      </w:r>
    </w:p>
    <w:p w14:paraId="5BD9E205" w14:textId="774EB8EA" w:rsidR="0011669D" w:rsidRPr="00744C3B" w:rsidRDefault="00744C3B" w:rsidP="00744C3B">
      <w:pPr>
        <w:spacing w:after="160" w:line="259" w:lineRule="auto"/>
        <w:rPr>
          <w:rFonts w:ascii="Garamond" w:hAnsi="Garamond"/>
          <w:sz w:val="24"/>
          <w:lang w:val="nl-NL"/>
        </w:rPr>
      </w:pPr>
      <w:r w:rsidRPr="00744C3B">
        <w:rPr>
          <w:rFonts w:ascii="Garamond" w:hAnsi="Garamond"/>
          <w:sz w:val="24"/>
          <w:lang w:val="nl-NL"/>
        </w:rPr>
        <w:t xml:space="preserve">Toen het </w:t>
      </w:r>
      <w:r w:rsidR="00272958">
        <w:rPr>
          <w:rFonts w:ascii="Garamond" w:hAnsi="Garamond"/>
          <w:sz w:val="24"/>
          <w:lang w:val="nl-NL"/>
        </w:rPr>
        <w:t xml:space="preserve">theekastje </w:t>
      </w:r>
      <w:r w:rsidRPr="00744C3B">
        <w:rPr>
          <w:rFonts w:ascii="Garamond" w:hAnsi="Garamond"/>
          <w:sz w:val="24"/>
          <w:lang w:val="nl-NL"/>
        </w:rPr>
        <w:t>door vererving in het bezit kwam van kleinzoon Hans Mathijsen, heeft hij een taxatierapport laten maken, waarin het is beschreven.</w:t>
      </w:r>
      <w:r>
        <w:rPr>
          <w:rStyle w:val="Voetnootmarkering"/>
          <w:rFonts w:ascii="Garamond" w:hAnsi="Garamond"/>
          <w:sz w:val="24"/>
          <w:lang w:val="nl-NL"/>
        </w:rPr>
        <w:footnoteReference w:id="9"/>
      </w:r>
      <w:r w:rsidR="00272958">
        <w:rPr>
          <w:rFonts w:ascii="Garamond" w:hAnsi="Garamond"/>
          <w:sz w:val="24"/>
          <w:lang w:val="nl-NL"/>
        </w:rPr>
        <w:t xml:space="preserve"> Het theekastje is tot op heden door hem in gebruik als pronkkastje.</w:t>
      </w:r>
    </w:p>
    <w:bookmarkEnd w:id="1"/>
    <w:p w14:paraId="702BE6D3" w14:textId="0AB66419" w:rsidR="0011669D" w:rsidRDefault="00AA15CA" w:rsidP="008B10C9">
      <w:pPr>
        <w:rPr>
          <w:rFonts w:ascii="Garamond" w:hAnsi="Garamond"/>
          <w:b/>
          <w:lang w:val="nl-NL"/>
        </w:rPr>
      </w:pPr>
      <w:r w:rsidRPr="00AA15CA">
        <w:rPr>
          <w:rFonts w:ascii="Garamond" w:hAnsi="Garamond"/>
          <w:b/>
          <w:lang w:val="nl-NL"/>
        </w:rPr>
        <w:lastRenderedPageBreak/>
        <w:t>Bijkomende voorwerpen die iets meer vertellen over de tijd dat het theekastje in gebruik werd genomen.</w:t>
      </w:r>
    </w:p>
    <w:p w14:paraId="4F482DDC" w14:textId="77777777" w:rsidR="00AA15CA" w:rsidRPr="00AA15CA" w:rsidRDefault="00AA15CA" w:rsidP="008B10C9">
      <w:pPr>
        <w:rPr>
          <w:rFonts w:ascii="Garamond" w:hAnsi="Garamond"/>
          <w:b/>
          <w:lang w:val="nl-NL"/>
        </w:rPr>
      </w:pPr>
    </w:p>
    <w:p w14:paraId="0A97D19C" w14:textId="77777777" w:rsidR="00746847" w:rsidRDefault="00DC0AD9" w:rsidP="00916CFA">
      <w:pPr>
        <w:pStyle w:val="Lijstalinea"/>
        <w:numPr>
          <w:ilvl w:val="0"/>
          <w:numId w:val="7"/>
        </w:numPr>
        <w:rPr>
          <w:rFonts w:ascii="Garamond" w:hAnsi="Garamond"/>
          <w:b/>
          <w:sz w:val="24"/>
          <w:szCs w:val="24"/>
          <w:lang w:val="nl-NL"/>
        </w:rPr>
      </w:pPr>
      <w:r w:rsidRPr="00746847">
        <w:rPr>
          <w:rFonts w:ascii="Garamond" w:hAnsi="Garamond"/>
          <w:b/>
          <w:sz w:val="24"/>
          <w:szCs w:val="24"/>
          <w:lang w:val="nl-NL"/>
        </w:rPr>
        <w:t xml:space="preserve">Huwelijksakte </w:t>
      </w:r>
      <w:r w:rsidR="00E978AA" w:rsidRPr="00746847">
        <w:rPr>
          <w:rFonts w:ascii="Garamond" w:hAnsi="Garamond"/>
          <w:b/>
          <w:sz w:val="24"/>
          <w:szCs w:val="24"/>
          <w:lang w:val="nl-NL"/>
        </w:rPr>
        <w:t>en Trouwboekje</w:t>
      </w:r>
      <w:r w:rsidR="00D745AF" w:rsidRPr="00746847">
        <w:rPr>
          <w:rFonts w:ascii="Garamond" w:hAnsi="Garamond"/>
          <w:b/>
          <w:sz w:val="24"/>
          <w:szCs w:val="24"/>
          <w:lang w:val="nl-NL"/>
        </w:rPr>
        <w:t xml:space="preserve"> </w:t>
      </w:r>
      <w:r w:rsidR="00E978AA" w:rsidRPr="00746847">
        <w:rPr>
          <w:rFonts w:ascii="Garamond" w:hAnsi="Garamond"/>
          <w:b/>
          <w:sz w:val="24"/>
          <w:szCs w:val="24"/>
          <w:lang w:val="nl-NL"/>
        </w:rPr>
        <w:t>Huwelijk</w:t>
      </w:r>
      <w:r w:rsidR="00D745AF" w:rsidRPr="00746847">
        <w:rPr>
          <w:rFonts w:ascii="Garamond" w:hAnsi="Garamond"/>
          <w:b/>
          <w:sz w:val="24"/>
          <w:szCs w:val="24"/>
          <w:lang w:val="nl-NL"/>
        </w:rPr>
        <w:t xml:space="preserve"> </w:t>
      </w:r>
      <w:proofErr w:type="spellStart"/>
      <w:r w:rsidRPr="00746847">
        <w:rPr>
          <w:rFonts w:ascii="Garamond" w:hAnsi="Garamond"/>
          <w:b/>
          <w:sz w:val="24"/>
          <w:szCs w:val="24"/>
          <w:lang w:val="nl-NL"/>
        </w:rPr>
        <w:t>Miet</w:t>
      </w:r>
      <w:proofErr w:type="spellEnd"/>
      <w:r w:rsidRPr="00746847">
        <w:rPr>
          <w:rFonts w:ascii="Garamond" w:hAnsi="Garamond"/>
          <w:b/>
          <w:sz w:val="24"/>
          <w:szCs w:val="24"/>
          <w:lang w:val="nl-NL"/>
        </w:rPr>
        <w:t xml:space="preserve"> en Janus Mathijsen</w:t>
      </w:r>
      <w:r w:rsidR="00D745AF" w:rsidRPr="00746847">
        <w:rPr>
          <w:rFonts w:ascii="Garamond" w:hAnsi="Garamond"/>
          <w:b/>
          <w:sz w:val="24"/>
          <w:szCs w:val="24"/>
          <w:lang w:val="nl-NL"/>
        </w:rPr>
        <w:t>.</w:t>
      </w:r>
      <w:r w:rsidR="00746847" w:rsidRPr="00746847">
        <w:rPr>
          <w:rFonts w:ascii="Garamond" w:hAnsi="Garamond"/>
          <w:b/>
          <w:sz w:val="24"/>
          <w:szCs w:val="24"/>
          <w:lang w:val="nl-NL"/>
        </w:rPr>
        <w:t xml:space="preserve"> </w:t>
      </w:r>
    </w:p>
    <w:p w14:paraId="00C4047F" w14:textId="540F1889" w:rsidR="00AD61CA" w:rsidRDefault="00AD61CA" w:rsidP="00746847">
      <w:pPr>
        <w:pStyle w:val="Lijstalinea"/>
        <w:rPr>
          <w:rFonts w:ascii="Garamond" w:hAnsi="Garamond"/>
          <w:sz w:val="24"/>
          <w:szCs w:val="24"/>
          <w:lang w:val="nl-NL"/>
        </w:rPr>
      </w:pPr>
      <w:r w:rsidRPr="00746847">
        <w:rPr>
          <w:rFonts w:ascii="Garamond" w:hAnsi="Garamond"/>
          <w:sz w:val="24"/>
          <w:szCs w:val="24"/>
          <w:lang w:val="nl-NL"/>
        </w:rPr>
        <w:t xml:space="preserve">De huwelijksakte laat zien dat </w:t>
      </w:r>
      <w:proofErr w:type="spellStart"/>
      <w:r w:rsidRPr="00746847">
        <w:rPr>
          <w:rFonts w:ascii="Garamond" w:hAnsi="Garamond"/>
          <w:sz w:val="24"/>
          <w:szCs w:val="24"/>
          <w:lang w:val="nl-NL"/>
        </w:rPr>
        <w:t>Miet</w:t>
      </w:r>
      <w:proofErr w:type="spellEnd"/>
      <w:r w:rsidRPr="00746847">
        <w:rPr>
          <w:rFonts w:ascii="Garamond" w:hAnsi="Garamond"/>
          <w:sz w:val="24"/>
          <w:szCs w:val="24"/>
          <w:lang w:val="nl-NL"/>
        </w:rPr>
        <w:t xml:space="preserve"> (M.A.J. </w:t>
      </w:r>
      <w:proofErr w:type="spellStart"/>
      <w:r w:rsidRPr="00746847">
        <w:rPr>
          <w:rFonts w:ascii="Garamond" w:hAnsi="Garamond"/>
          <w:sz w:val="24"/>
          <w:szCs w:val="24"/>
          <w:lang w:val="nl-NL"/>
        </w:rPr>
        <w:t>Smolders</w:t>
      </w:r>
      <w:proofErr w:type="spellEnd"/>
      <w:r w:rsidRPr="00746847">
        <w:rPr>
          <w:rFonts w:ascii="Garamond" w:hAnsi="Garamond"/>
          <w:sz w:val="24"/>
          <w:szCs w:val="24"/>
          <w:lang w:val="nl-NL"/>
        </w:rPr>
        <w:t xml:space="preserve">) en Janus (A.M. Mathijsen) in 1920 zijn getrouwd. </w:t>
      </w:r>
      <w:r w:rsidR="00445C04" w:rsidRPr="00746847">
        <w:rPr>
          <w:rFonts w:ascii="Garamond" w:hAnsi="Garamond"/>
          <w:sz w:val="24"/>
          <w:szCs w:val="24"/>
          <w:lang w:val="nl-NL"/>
        </w:rPr>
        <w:t xml:space="preserve"> Zij starten een gezin, gingen samen</w:t>
      </w:r>
      <w:r w:rsidR="00AD5D73" w:rsidRPr="00746847">
        <w:rPr>
          <w:rFonts w:ascii="Garamond" w:hAnsi="Garamond"/>
          <w:sz w:val="24"/>
          <w:szCs w:val="24"/>
          <w:lang w:val="nl-NL"/>
        </w:rPr>
        <w:t xml:space="preserve"> wonen in een huis.</w:t>
      </w:r>
      <w:r w:rsidR="00445C04">
        <w:rPr>
          <w:rStyle w:val="Voetnootmarkering"/>
          <w:rFonts w:ascii="Garamond" w:hAnsi="Garamond"/>
          <w:sz w:val="24"/>
          <w:szCs w:val="24"/>
          <w:lang w:val="nl-NL"/>
        </w:rPr>
        <w:footnoteReference w:id="10"/>
      </w:r>
      <w:r w:rsidR="00445C04" w:rsidRPr="00746847">
        <w:rPr>
          <w:rFonts w:ascii="Garamond" w:hAnsi="Garamond"/>
          <w:sz w:val="24"/>
          <w:szCs w:val="24"/>
          <w:lang w:val="nl-NL"/>
        </w:rPr>
        <w:t xml:space="preserve"> </w:t>
      </w:r>
      <w:r w:rsidR="00AD5D73" w:rsidRPr="00746847">
        <w:rPr>
          <w:rFonts w:ascii="Garamond" w:hAnsi="Garamond"/>
          <w:sz w:val="24"/>
          <w:szCs w:val="24"/>
          <w:lang w:val="nl-NL"/>
        </w:rPr>
        <w:t xml:space="preserve">De huwelijksakte is een </w:t>
      </w:r>
      <w:r w:rsidR="00916CFA" w:rsidRPr="00746847">
        <w:rPr>
          <w:rFonts w:ascii="Garamond" w:hAnsi="Garamond"/>
          <w:sz w:val="24"/>
          <w:szCs w:val="24"/>
          <w:lang w:val="nl-NL"/>
        </w:rPr>
        <w:t xml:space="preserve">bijkomende </w:t>
      </w:r>
      <w:r w:rsidR="00AD5D73" w:rsidRPr="00746847">
        <w:rPr>
          <w:rFonts w:ascii="Garamond" w:hAnsi="Garamond"/>
          <w:sz w:val="24"/>
          <w:szCs w:val="24"/>
          <w:lang w:val="nl-NL"/>
        </w:rPr>
        <w:t>ambtelijke</w:t>
      </w:r>
      <w:r w:rsidR="00916CFA" w:rsidRPr="00746847">
        <w:rPr>
          <w:rFonts w:ascii="Garamond" w:hAnsi="Garamond"/>
          <w:sz w:val="24"/>
          <w:szCs w:val="24"/>
          <w:lang w:val="nl-NL"/>
        </w:rPr>
        <w:t xml:space="preserve"> en seriële </w:t>
      </w:r>
      <w:r w:rsidR="00AD5D73" w:rsidRPr="00746847">
        <w:rPr>
          <w:rFonts w:ascii="Garamond" w:hAnsi="Garamond"/>
          <w:sz w:val="24"/>
          <w:szCs w:val="24"/>
          <w:lang w:val="nl-NL"/>
        </w:rPr>
        <w:t xml:space="preserve">bron. </w:t>
      </w:r>
      <w:r w:rsidRPr="00746847">
        <w:rPr>
          <w:rFonts w:ascii="Garamond" w:hAnsi="Garamond"/>
          <w:sz w:val="24"/>
          <w:szCs w:val="24"/>
          <w:lang w:val="nl-NL"/>
        </w:rPr>
        <w:t xml:space="preserve">Het trouwboekje heeft een kartonnen kaft en telt </w:t>
      </w:r>
      <w:r w:rsidR="00445C04" w:rsidRPr="00746847">
        <w:rPr>
          <w:rFonts w:ascii="Garamond" w:hAnsi="Garamond"/>
          <w:sz w:val="24"/>
          <w:szCs w:val="24"/>
          <w:lang w:val="nl-NL"/>
        </w:rPr>
        <w:t>zes</w:t>
      </w:r>
      <w:r w:rsidRPr="00746847">
        <w:rPr>
          <w:rFonts w:ascii="Garamond" w:hAnsi="Garamond"/>
          <w:sz w:val="24"/>
          <w:szCs w:val="24"/>
          <w:lang w:val="nl-NL"/>
        </w:rPr>
        <w:t xml:space="preserve"> pagina’s.</w:t>
      </w:r>
      <w:r w:rsidR="00B137EC">
        <w:rPr>
          <w:rStyle w:val="Voetnootmarkering"/>
          <w:rFonts w:ascii="Garamond" w:hAnsi="Garamond"/>
          <w:sz w:val="24"/>
          <w:szCs w:val="24"/>
          <w:lang w:val="nl-NL"/>
        </w:rPr>
        <w:footnoteReference w:id="11"/>
      </w:r>
      <w:r w:rsidRPr="00746847">
        <w:rPr>
          <w:rFonts w:ascii="Garamond" w:hAnsi="Garamond"/>
          <w:sz w:val="24"/>
          <w:szCs w:val="24"/>
          <w:lang w:val="nl-NL"/>
        </w:rPr>
        <w:t xml:space="preserve"> </w:t>
      </w:r>
      <w:r w:rsidR="00AD5D73" w:rsidRPr="00746847">
        <w:rPr>
          <w:rFonts w:ascii="Garamond" w:hAnsi="Garamond"/>
          <w:sz w:val="24"/>
          <w:szCs w:val="24"/>
          <w:lang w:val="nl-NL"/>
        </w:rPr>
        <w:t xml:space="preserve">Het trouwboekje is toegevoegd als </w:t>
      </w:r>
      <w:r w:rsidR="0011669D">
        <w:rPr>
          <w:rFonts w:ascii="Garamond" w:hAnsi="Garamond"/>
          <w:sz w:val="24"/>
          <w:szCs w:val="24"/>
          <w:lang w:val="nl-NL"/>
        </w:rPr>
        <w:t>stille getuige</w:t>
      </w:r>
      <w:r w:rsidR="00AD5D73" w:rsidRPr="00746847">
        <w:rPr>
          <w:rFonts w:ascii="Garamond" w:hAnsi="Garamond"/>
          <w:sz w:val="24"/>
          <w:szCs w:val="24"/>
          <w:lang w:val="nl-NL"/>
        </w:rPr>
        <w:t xml:space="preserve"> </w:t>
      </w:r>
      <w:r w:rsidR="00445C04" w:rsidRPr="00746847">
        <w:rPr>
          <w:rFonts w:ascii="Garamond" w:hAnsi="Garamond"/>
          <w:sz w:val="24"/>
          <w:szCs w:val="24"/>
          <w:lang w:val="nl-NL"/>
        </w:rPr>
        <w:t xml:space="preserve">dat het huwelijk van Janus en </w:t>
      </w:r>
      <w:proofErr w:type="spellStart"/>
      <w:r w:rsidR="00445C04" w:rsidRPr="00746847">
        <w:rPr>
          <w:rFonts w:ascii="Garamond" w:hAnsi="Garamond"/>
          <w:sz w:val="24"/>
          <w:szCs w:val="24"/>
          <w:lang w:val="nl-NL"/>
        </w:rPr>
        <w:t>Miet</w:t>
      </w:r>
      <w:proofErr w:type="spellEnd"/>
      <w:r w:rsidR="00445C04" w:rsidRPr="00746847">
        <w:rPr>
          <w:rFonts w:ascii="Garamond" w:hAnsi="Garamond"/>
          <w:sz w:val="24"/>
          <w:szCs w:val="24"/>
          <w:lang w:val="nl-NL"/>
        </w:rPr>
        <w:t xml:space="preserve"> is voltrokken. </w:t>
      </w:r>
      <w:r w:rsidR="00916CFA" w:rsidRPr="00746847">
        <w:rPr>
          <w:rFonts w:ascii="Garamond" w:hAnsi="Garamond"/>
          <w:sz w:val="24"/>
          <w:szCs w:val="24"/>
          <w:lang w:val="nl-NL"/>
        </w:rPr>
        <w:t>B</w:t>
      </w:r>
      <w:r w:rsidR="00445C04" w:rsidRPr="00746847">
        <w:rPr>
          <w:rFonts w:ascii="Garamond" w:hAnsi="Garamond"/>
          <w:sz w:val="24"/>
          <w:szCs w:val="24"/>
          <w:lang w:val="nl-NL"/>
        </w:rPr>
        <w:t xml:space="preserve">ijkomende </w:t>
      </w:r>
      <w:r w:rsidR="001702AF" w:rsidRPr="00746847">
        <w:rPr>
          <w:rFonts w:ascii="Garamond" w:hAnsi="Garamond"/>
          <w:sz w:val="24"/>
          <w:szCs w:val="24"/>
          <w:lang w:val="nl-NL"/>
        </w:rPr>
        <w:t>ambtelijke bron.</w:t>
      </w:r>
    </w:p>
    <w:p w14:paraId="1F1435DA" w14:textId="77777777" w:rsidR="00AA15CA" w:rsidRPr="00746847" w:rsidRDefault="00AA15CA" w:rsidP="00746847">
      <w:pPr>
        <w:pStyle w:val="Lijstalinea"/>
        <w:rPr>
          <w:rFonts w:ascii="Garamond" w:hAnsi="Garamond"/>
          <w:b/>
          <w:sz w:val="24"/>
          <w:szCs w:val="24"/>
          <w:lang w:val="nl-NL"/>
        </w:rPr>
      </w:pPr>
    </w:p>
    <w:p w14:paraId="3AF44ABC" w14:textId="77777777" w:rsidR="00746847" w:rsidRPr="00746847" w:rsidRDefault="00D745AF" w:rsidP="00893601">
      <w:pPr>
        <w:pStyle w:val="Lijstalinea"/>
        <w:numPr>
          <w:ilvl w:val="0"/>
          <w:numId w:val="4"/>
        </w:numPr>
        <w:rPr>
          <w:rFonts w:ascii="Garamond" w:hAnsi="Garamond"/>
          <w:sz w:val="24"/>
          <w:szCs w:val="24"/>
          <w:lang w:val="nl-NL"/>
        </w:rPr>
      </w:pPr>
      <w:r w:rsidRPr="00746847">
        <w:rPr>
          <w:rFonts w:ascii="Garamond" w:hAnsi="Garamond"/>
          <w:b/>
          <w:sz w:val="24"/>
          <w:szCs w:val="24"/>
          <w:lang w:val="nl-NL"/>
        </w:rPr>
        <w:t>Twee fauteuils behorende bij eettafel en vier stoelen.</w:t>
      </w:r>
      <w:r w:rsidR="00746847" w:rsidRPr="00746847">
        <w:rPr>
          <w:rFonts w:ascii="Garamond" w:hAnsi="Garamond"/>
          <w:b/>
          <w:sz w:val="24"/>
          <w:szCs w:val="24"/>
          <w:lang w:val="nl-NL"/>
        </w:rPr>
        <w:t xml:space="preserve"> </w:t>
      </w:r>
    </w:p>
    <w:p w14:paraId="75BBA74E" w14:textId="48E3D507" w:rsidR="00893601" w:rsidRDefault="00893601" w:rsidP="00746847">
      <w:pPr>
        <w:pStyle w:val="Lijstalinea"/>
        <w:rPr>
          <w:rFonts w:ascii="Garamond" w:hAnsi="Garamond"/>
          <w:sz w:val="24"/>
          <w:szCs w:val="24"/>
          <w:lang w:val="nl-NL"/>
        </w:rPr>
      </w:pPr>
      <w:r w:rsidRPr="00746847">
        <w:rPr>
          <w:rFonts w:ascii="Garamond" w:hAnsi="Garamond"/>
          <w:sz w:val="24"/>
          <w:szCs w:val="24"/>
          <w:lang w:val="nl-NL"/>
        </w:rPr>
        <w:t xml:space="preserve">De fauteuils zijn meubels uit de jaren twintig, die in de achterkamer stonden van het huis, bij de keuken, waar het dagelijks leven plaatsvond. </w:t>
      </w:r>
      <w:r w:rsidR="00916CFA" w:rsidRPr="00746847">
        <w:rPr>
          <w:rFonts w:ascii="Garamond" w:hAnsi="Garamond"/>
          <w:sz w:val="24"/>
          <w:szCs w:val="24"/>
          <w:lang w:val="nl-NL"/>
        </w:rPr>
        <w:t xml:space="preserve">De fauteuils zijn een </w:t>
      </w:r>
      <w:r w:rsidR="00445C04" w:rsidRPr="00746847">
        <w:rPr>
          <w:rFonts w:ascii="Garamond" w:hAnsi="Garamond"/>
          <w:sz w:val="24"/>
          <w:szCs w:val="24"/>
          <w:lang w:val="nl-NL"/>
        </w:rPr>
        <w:t>bijkomend</w:t>
      </w:r>
      <w:r w:rsidR="00916CFA" w:rsidRPr="00746847">
        <w:rPr>
          <w:rFonts w:ascii="Garamond" w:hAnsi="Garamond"/>
          <w:sz w:val="24"/>
          <w:szCs w:val="24"/>
          <w:lang w:val="nl-NL"/>
        </w:rPr>
        <w:t>e</w:t>
      </w:r>
      <w:r w:rsidR="00445C04" w:rsidRPr="00746847">
        <w:rPr>
          <w:rFonts w:ascii="Garamond" w:hAnsi="Garamond"/>
          <w:sz w:val="24"/>
          <w:szCs w:val="24"/>
          <w:lang w:val="nl-NL"/>
        </w:rPr>
        <w:t xml:space="preserve"> </w:t>
      </w:r>
      <w:r w:rsidR="001702AF" w:rsidRPr="00746847">
        <w:rPr>
          <w:rFonts w:ascii="Garamond" w:hAnsi="Garamond"/>
          <w:sz w:val="24"/>
          <w:szCs w:val="24"/>
          <w:lang w:val="nl-NL"/>
        </w:rPr>
        <w:t>materie</w:t>
      </w:r>
      <w:r w:rsidR="00916CFA" w:rsidRPr="00746847">
        <w:rPr>
          <w:rFonts w:ascii="Garamond" w:hAnsi="Garamond"/>
          <w:sz w:val="24"/>
          <w:szCs w:val="24"/>
          <w:lang w:val="nl-NL"/>
        </w:rPr>
        <w:t>le bron en v</w:t>
      </w:r>
      <w:r w:rsidR="00445C04" w:rsidRPr="00746847">
        <w:rPr>
          <w:rFonts w:ascii="Garamond" w:hAnsi="Garamond"/>
          <w:sz w:val="24"/>
          <w:szCs w:val="24"/>
          <w:lang w:val="nl-NL"/>
        </w:rPr>
        <w:t xml:space="preserve">oorbeeld van gebruiksmeubelen </w:t>
      </w:r>
      <w:r w:rsidR="00916CFA" w:rsidRPr="00746847">
        <w:rPr>
          <w:rFonts w:ascii="Garamond" w:hAnsi="Garamond"/>
          <w:sz w:val="24"/>
          <w:szCs w:val="24"/>
          <w:lang w:val="nl-NL"/>
        </w:rPr>
        <w:t>tijdens het interbellum.</w:t>
      </w:r>
    </w:p>
    <w:p w14:paraId="6562B95F" w14:textId="77777777" w:rsidR="00AA15CA" w:rsidRPr="00746847" w:rsidRDefault="00AA15CA" w:rsidP="00746847">
      <w:pPr>
        <w:pStyle w:val="Lijstalinea"/>
        <w:rPr>
          <w:rFonts w:ascii="Garamond" w:hAnsi="Garamond"/>
          <w:sz w:val="24"/>
          <w:szCs w:val="24"/>
          <w:lang w:val="nl-NL"/>
        </w:rPr>
      </w:pPr>
    </w:p>
    <w:p w14:paraId="6770595D" w14:textId="77777777" w:rsidR="00746847" w:rsidRPr="00746847" w:rsidRDefault="00272958" w:rsidP="00893601">
      <w:pPr>
        <w:pStyle w:val="Lijstalinea"/>
        <w:numPr>
          <w:ilvl w:val="0"/>
          <w:numId w:val="4"/>
        </w:numPr>
        <w:rPr>
          <w:rFonts w:ascii="Garamond" w:hAnsi="Garamond"/>
          <w:sz w:val="24"/>
          <w:szCs w:val="24"/>
          <w:lang w:val="nl-NL"/>
        </w:rPr>
      </w:pPr>
      <w:r w:rsidRPr="00746847">
        <w:rPr>
          <w:rFonts w:ascii="Garamond" w:hAnsi="Garamond"/>
          <w:b/>
          <w:sz w:val="24"/>
          <w:szCs w:val="24"/>
          <w:lang w:val="nl-NL"/>
        </w:rPr>
        <w:t xml:space="preserve">Schenkkan van </w:t>
      </w:r>
      <w:proofErr w:type="spellStart"/>
      <w:r w:rsidR="00270588" w:rsidRPr="00746847">
        <w:rPr>
          <w:rFonts w:ascii="Garamond" w:hAnsi="Garamond"/>
          <w:b/>
          <w:sz w:val="24"/>
          <w:szCs w:val="24"/>
          <w:lang w:val="nl-NL"/>
        </w:rPr>
        <w:t>Ditmar</w:t>
      </w:r>
      <w:proofErr w:type="spellEnd"/>
      <w:r w:rsidR="00270588" w:rsidRPr="00746847">
        <w:rPr>
          <w:rFonts w:ascii="Garamond" w:hAnsi="Garamond"/>
          <w:b/>
          <w:sz w:val="24"/>
          <w:szCs w:val="24"/>
          <w:lang w:val="nl-NL"/>
        </w:rPr>
        <w:t xml:space="preserve"> </w:t>
      </w:r>
      <w:proofErr w:type="spellStart"/>
      <w:r w:rsidR="00270588" w:rsidRPr="00746847">
        <w:rPr>
          <w:rFonts w:ascii="Garamond" w:hAnsi="Garamond"/>
          <w:b/>
          <w:sz w:val="24"/>
          <w:szCs w:val="24"/>
          <w:lang w:val="nl-NL"/>
        </w:rPr>
        <w:t>Urbach</w:t>
      </w:r>
      <w:proofErr w:type="spellEnd"/>
      <w:r w:rsidR="00D745AF" w:rsidRPr="00746847">
        <w:rPr>
          <w:rFonts w:ascii="Garamond" w:hAnsi="Garamond"/>
          <w:b/>
          <w:sz w:val="24"/>
          <w:szCs w:val="24"/>
          <w:lang w:val="nl-NL"/>
        </w:rPr>
        <w:t>.</w:t>
      </w:r>
      <w:r w:rsidR="00746847" w:rsidRPr="00746847">
        <w:rPr>
          <w:rFonts w:ascii="Garamond" w:hAnsi="Garamond"/>
          <w:b/>
          <w:sz w:val="24"/>
          <w:szCs w:val="24"/>
          <w:lang w:val="nl-NL"/>
        </w:rPr>
        <w:t xml:space="preserve"> </w:t>
      </w:r>
    </w:p>
    <w:p w14:paraId="3178A7D8" w14:textId="582CED81" w:rsidR="00893601" w:rsidRDefault="00893601" w:rsidP="00746847">
      <w:pPr>
        <w:pStyle w:val="Lijstalinea"/>
        <w:rPr>
          <w:rFonts w:ascii="Garamond" w:hAnsi="Garamond"/>
          <w:sz w:val="24"/>
          <w:szCs w:val="24"/>
          <w:lang w:val="nl-NL"/>
        </w:rPr>
      </w:pPr>
      <w:proofErr w:type="spellStart"/>
      <w:r w:rsidRPr="00746847">
        <w:rPr>
          <w:rFonts w:ascii="Garamond" w:hAnsi="Garamond"/>
          <w:sz w:val="24"/>
          <w:szCs w:val="24"/>
          <w:lang w:val="nl-NL"/>
        </w:rPr>
        <w:t>Ditmar</w:t>
      </w:r>
      <w:proofErr w:type="spellEnd"/>
      <w:r w:rsidRPr="00746847">
        <w:rPr>
          <w:rFonts w:ascii="Garamond" w:hAnsi="Garamond"/>
          <w:sz w:val="24"/>
          <w:szCs w:val="24"/>
          <w:lang w:val="nl-NL"/>
        </w:rPr>
        <w:t xml:space="preserve"> </w:t>
      </w:r>
      <w:proofErr w:type="spellStart"/>
      <w:r w:rsidRPr="00746847">
        <w:rPr>
          <w:rFonts w:ascii="Garamond" w:hAnsi="Garamond"/>
          <w:sz w:val="24"/>
          <w:szCs w:val="24"/>
          <w:lang w:val="nl-NL"/>
        </w:rPr>
        <w:t>Urbach</w:t>
      </w:r>
      <w:proofErr w:type="spellEnd"/>
      <w:r w:rsidRPr="00746847">
        <w:rPr>
          <w:rFonts w:ascii="Garamond" w:hAnsi="Garamond"/>
          <w:sz w:val="24"/>
          <w:szCs w:val="24"/>
          <w:lang w:val="nl-NL"/>
        </w:rPr>
        <w:t xml:space="preserve"> was </w:t>
      </w:r>
      <w:r w:rsidR="001702AF" w:rsidRPr="00746847">
        <w:rPr>
          <w:rFonts w:ascii="Garamond" w:hAnsi="Garamond"/>
          <w:sz w:val="24"/>
          <w:szCs w:val="24"/>
          <w:lang w:val="nl-NL"/>
        </w:rPr>
        <w:t>een aardewerk fabrikant uit Ts</w:t>
      </w:r>
      <w:r w:rsidR="0011669D">
        <w:rPr>
          <w:rFonts w:ascii="Garamond" w:hAnsi="Garamond"/>
          <w:sz w:val="24"/>
          <w:szCs w:val="24"/>
          <w:lang w:val="nl-NL"/>
        </w:rPr>
        <w:t>j</w:t>
      </w:r>
      <w:r w:rsidR="00B137EC">
        <w:rPr>
          <w:rFonts w:ascii="Garamond" w:hAnsi="Garamond"/>
          <w:sz w:val="24"/>
          <w:szCs w:val="24"/>
          <w:lang w:val="nl-NL"/>
        </w:rPr>
        <w:t>echo-S</w:t>
      </w:r>
      <w:r w:rsidR="001702AF" w:rsidRPr="00746847">
        <w:rPr>
          <w:rFonts w:ascii="Garamond" w:hAnsi="Garamond"/>
          <w:sz w:val="24"/>
          <w:szCs w:val="24"/>
          <w:lang w:val="nl-NL"/>
        </w:rPr>
        <w:t>lowakije, die produceerden tussen 1918 en 1938.</w:t>
      </w:r>
      <w:r w:rsidR="001702AF">
        <w:rPr>
          <w:rStyle w:val="Voetnootmarkering"/>
          <w:rFonts w:ascii="Garamond" w:hAnsi="Garamond"/>
          <w:sz w:val="24"/>
          <w:szCs w:val="24"/>
          <w:lang w:val="nl-NL"/>
        </w:rPr>
        <w:footnoteReference w:id="12"/>
      </w:r>
      <w:r w:rsidR="001702AF" w:rsidRPr="00746847">
        <w:rPr>
          <w:rFonts w:ascii="Garamond" w:hAnsi="Garamond"/>
          <w:sz w:val="24"/>
          <w:szCs w:val="24"/>
          <w:lang w:val="nl-NL"/>
        </w:rPr>
        <w:t xml:space="preserve"> </w:t>
      </w:r>
      <w:r w:rsidR="00916CFA" w:rsidRPr="00746847">
        <w:rPr>
          <w:rFonts w:ascii="Garamond" w:hAnsi="Garamond"/>
          <w:sz w:val="24"/>
          <w:szCs w:val="24"/>
          <w:lang w:val="nl-NL"/>
        </w:rPr>
        <w:t xml:space="preserve">De kan is een </w:t>
      </w:r>
      <w:r w:rsidR="00287EEB">
        <w:rPr>
          <w:rFonts w:ascii="Garamond" w:hAnsi="Garamond"/>
          <w:sz w:val="24"/>
          <w:szCs w:val="24"/>
          <w:lang w:val="nl-NL"/>
        </w:rPr>
        <w:t>design ontwerp</w:t>
      </w:r>
      <w:r w:rsidR="00916CFA" w:rsidRPr="00746847">
        <w:rPr>
          <w:rFonts w:ascii="Garamond" w:hAnsi="Garamond"/>
          <w:sz w:val="24"/>
          <w:szCs w:val="24"/>
          <w:lang w:val="nl-NL"/>
        </w:rPr>
        <w:t xml:space="preserve"> van het interbellum en </w:t>
      </w:r>
      <w:r w:rsidR="00445C04" w:rsidRPr="00746847">
        <w:rPr>
          <w:rFonts w:ascii="Garamond" w:hAnsi="Garamond"/>
          <w:sz w:val="24"/>
          <w:szCs w:val="24"/>
          <w:lang w:val="nl-NL"/>
        </w:rPr>
        <w:t>bijkomend</w:t>
      </w:r>
      <w:r w:rsidR="00916CFA" w:rsidRPr="00746847">
        <w:rPr>
          <w:rFonts w:ascii="Garamond" w:hAnsi="Garamond"/>
          <w:sz w:val="24"/>
          <w:szCs w:val="24"/>
          <w:lang w:val="nl-NL"/>
        </w:rPr>
        <w:t>e</w:t>
      </w:r>
      <w:r w:rsidR="00445C04" w:rsidRPr="00746847">
        <w:rPr>
          <w:rFonts w:ascii="Garamond" w:hAnsi="Garamond"/>
          <w:sz w:val="24"/>
          <w:szCs w:val="24"/>
          <w:lang w:val="nl-NL"/>
        </w:rPr>
        <w:t xml:space="preserve"> </w:t>
      </w:r>
      <w:r w:rsidR="001702AF" w:rsidRPr="00746847">
        <w:rPr>
          <w:rFonts w:ascii="Garamond" w:hAnsi="Garamond"/>
          <w:sz w:val="24"/>
          <w:szCs w:val="24"/>
          <w:lang w:val="nl-NL"/>
        </w:rPr>
        <w:t>materie</w:t>
      </w:r>
      <w:r w:rsidR="00916CFA" w:rsidRPr="00746847">
        <w:rPr>
          <w:rFonts w:ascii="Garamond" w:hAnsi="Garamond"/>
          <w:sz w:val="24"/>
          <w:szCs w:val="24"/>
          <w:lang w:val="nl-NL"/>
        </w:rPr>
        <w:t>le bron. Tevens is de kan een v</w:t>
      </w:r>
      <w:r w:rsidR="00F05AA9" w:rsidRPr="00746847">
        <w:rPr>
          <w:rFonts w:ascii="Garamond" w:hAnsi="Garamond"/>
          <w:sz w:val="24"/>
          <w:szCs w:val="24"/>
          <w:lang w:val="nl-NL"/>
        </w:rPr>
        <w:t xml:space="preserve">oorbeeld </w:t>
      </w:r>
      <w:r w:rsidR="00916CFA" w:rsidRPr="00746847">
        <w:rPr>
          <w:rFonts w:ascii="Garamond" w:hAnsi="Garamond"/>
          <w:sz w:val="24"/>
          <w:szCs w:val="24"/>
          <w:lang w:val="nl-NL"/>
        </w:rPr>
        <w:t xml:space="preserve">van een </w:t>
      </w:r>
      <w:r w:rsidR="00F05AA9" w:rsidRPr="00746847">
        <w:rPr>
          <w:rFonts w:ascii="Garamond" w:hAnsi="Garamond"/>
          <w:sz w:val="24"/>
          <w:szCs w:val="24"/>
          <w:lang w:val="nl-NL"/>
        </w:rPr>
        <w:t>gebruiksvoorwerp</w:t>
      </w:r>
      <w:r w:rsidR="00916CFA" w:rsidRPr="00746847">
        <w:rPr>
          <w:rFonts w:ascii="Garamond" w:hAnsi="Garamond"/>
          <w:sz w:val="24"/>
          <w:szCs w:val="24"/>
          <w:lang w:val="nl-NL"/>
        </w:rPr>
        <w:t xml:space="preserve"> in een gezin ten tijde van het interbellum.</w:t>
      </w:r>
      <w:r w:rsidR="00F05AA9" w:rsidRPr="00746847">
        <w:rPr>
          <w:rFonts w:ascii="Garamond" w:hAnsi="Garamond"/>
          <w:sz w:val="24"/>
          <w:szCs w:val="24"/>
          <w:lang w:val="nl-NL"/>
        </w:rPr>
        <w:t xml:space="preserve"> </w:t>
      </w:r>
    </w:p>
    <w:p w14:paraId="176E4ECD" w14:textId="77777777" w:rsidR="00AA15CA" w:rsidRPr="00746847" w:rsidRDefault="00AA15CA" w:rsidP="00746847">
      <w:pPr>
        <w:pStyle w:val="Lijstalinea"/>
        <w:rPr>
          <w:rFonts w:ascii="Garamond" w:hAnsi="Garamond"/>
          <w:sz w:val="24"/>
          <w:szCs w:val="24"/>
          <w:lang w:val="nl-NL"/>
        </w:rPr>
      </w:pPr>
    </w:p>
    <w:p w14:paraId="7FD13893" w14:textId="77777777" w:rsidR="00746847" w:rsidRDefault="00DC0AD9" w:rsidP="00B32487">
      <w:pPr>
        <w:pStyle w:val="Lijstalinea"/>
        <w:numPr>
          <w:ilvl w:val="0"/>
          <w:numId w:val="4"/>
        </w:numPr>
        <w:rPr>
          <w:rFonts w:ascii="Garamond" w:hAnsi="Garamond"/>
          <w:b/>
          <w:sz w:val="24"/>
          <w:szCs w:val="24"/>
          <w:lang w:val="nl-NL"/>
        </w:rPr>
      </w:pPr>
      <w:r w:rsidRPr="00746847">
        <w:rPr>
          <w:rFonts w:ascii="Garamond" w:hAnsi="Garamond"/>
          <w:b/>
          <w:sz w:val="24"/>
          <w:szCs w:val="24"/>
          <w:lang w:val="nl-NL"/>
        </w:rPr>
        <w:t>Eikenhouten linnenkast</w:t>
      </w:r>
      <w:r w:rsidR="00F05AA9" w:rsidRPr="00746847">
        <w:rPr>
          <w:rFonts w:ascii="Garamond" w:hAnsi="Garamond"/>
          <w:b/>
          <w:sz w:val="24"/>
          <w:szCs w:val="24"/>
          <w:lang w:val="nl-NL"/>
        </w:rPr>
        <w:t xml:space="preserve"> met paneeldeuren en lade onder, en</w:t>
      </w:r>
      <w:r w:rsidR="008A5325" w:rsidRPr="00746847">
        <w:rPr>
          <w:rFonts w:ascii="Garamond" w:hAnsi="Garamond"/>
          <w:b/>
          <w:sz w:val="24"/>
          <w:szCs w:val="24"/>
          <w:lang w:val="nl-NL"/>
        </w:rPr>
        <w:t xml:space="preserve"> daarin een Duits </w:t>
      </w:r>
      <w:r w:rsidR="00F05AA9" w:rsidRPr="00746847">
        <w:rPr>
          <w:rFonts w:ascii="Garamond" w:hAnsi="Garamond"/>
          <w:b/>
          <w:sz w:val="24"/>
          <w:szCs w:val="24"/>
          <w:lang w:val="nl-NL"/>
        </w:rPr>
        <w:t xml:space="preserve"> porselein servies.</w:t>
      </w:r>
      <w:r w:rsidR="00746847" w:rsidRPr="00746847">
        <w:rPr>
          <w:rFonts w:ascii="Garamond" w:hAnsi="Garamond"/>
          <w:b/>
          <w:sz w:val="24"/>
          <w:szCs w:val="24"/>
          <w:lang w:val="nl-NL"/>
        </w:rPr>
        <w:t xml:space="preserve"> </w:t>
      </w:r>
    </w:p>
    <w:p w14:paraId="3ACF4DBC" w14:textId="6CFB5BD2" w:rsidR="00FC618A" w:rsidRDefault="00916CFA" w:rsidP="00746847">
      <w:pPr>
        <w:pStyle w:val="Lijstalinea"/>
        <w:rPr>
          <w:rFonts w:ascii="Garamond" w:hAnsi="Garamond"/>
          <w:sz w:val="24"/>
          <w:szCs w:val="24"/>
          <w:lang w:val="nl-NL"/>
        </w:rPr>
      </w:pPr>
      <w:r w:rsidRPr="00746847">
        <w:rPr>
          <w:rFonts w:ascii="Garamond" w:hAnsi="Garamond"/>
          <w:sz w:val="24"/>
          <w:szCs w:val="24"/>
          <w:lang w:val="nl-NL"/>
        </w:rPr>
        <w:t>De eikenhouten linnenkast is een m</w:t>
      </w:r>
      <w:r w:rsidR="00B32487" w:rsidRPr="00746847">
        <w:rPr>
          <w:rFonts w:ascii="Garamond" w:hAnsi="Garamond"/>
          <w:sz w:val="24"/>
          <w:szCs w:val="24"/>
          <w:lang w:val="nl-NL"/>
        </w:rPr>
        <w:t>e</w:t>
      </w:r>
      <w:r w:rsidRPr="00746847">
        <w:rPr>
          <w:rFonts w:ascii="Garamond" w:hAnsi="Garamond"/>
          <w:sz w:val="24"/>
          <w:szCs w:val="24"/>
          <w:lang w:val="nl-NL"/>
        </w:rPr>
        <w:t>ubelstuk voor dagelijks gebruik ten tijde van het interbellum. Het is een b</w:t>
      </w:r>
      <w:r w:rsidR="00445C04" w:rsidRPr="00746847">
        <w:rPr>
          <w:rFonts w:ascii="Garamond" w:hAnsi="Garamond"/>
          <w:sz w:val="24"/>
          <w:szCs w:val="24"/>
          <w:lang w:val="nl-NL"/>
        </w:rPr>
        <w:t xml:space="preserve">ijkomend </w:t>
      </w:r>
      <w:r w:rsidR="00B32487" w:rsidRPr="00746847">
        <w:rPr>
          <w:rFonts w:ascii="Garamond" w:hAnsi="Garamond"/>
          <w:sz w:val="24"/>
          <w:szCs w:val="24"/>
          <w:lang w:val="nl-NL"/>
        </w:rPr>
        <w:t>materieel object.</w:t>
      </w:r>
      <w:r w:rsidR="00E978AA" w:rsidRPr="00746847">
        <w:rPr>
          <w:rFonts w:ascii="Garamond" w:hAnsi="Garamond"/>
          <w:sz w:val="24"/>
          <w:szCs w:val="24"/>
          <w:lang w:val="nl-NL"/>
        </w:rPr>
        <w:t xml:space="preserve"> </w:t>
      </w:r>
      <w:r w:rsidRPr="00746847">
        <w:rPr>
          <w:rFonts w:ascii="Garamond" w:hAnsi="Garamond"/>
          <w:sz w:val="24"/>
          <w:szCs w:val="24"/>
          <w:lang w:val="nl-NL"/>
        </w:rPr>
        <w:t>De s</w:t>
      </w:r>
      <w:r w:rsidR="00E978AA" w:rsidRPr="00746847">
        <w:rPr>
          <w:rFonts w:ascii="Garamond" w:hAnsi="Garamond"/>
          <w:sz w:val="24"/>
          <w:szCs w:val="24"/>
          <w:lang w:val="nl-NL"/>
        </w:rPr>
        <w:t>tijl van de kast komt overeen met de stijl van het theekastje. De linnenkast wordt geen Art Deco genoemd.</w:t>
      </w:r>
      <w:r w:rsidR="00F05AA9" w:rsidRPr="00746847">
        <w:rPr>
          <w:rFonts w:ascii="Garamond" w:hAnsi="Garamond"/>
          <w:sz w:val="24"/>
          <w:szCs w:val="24"/>
          <w:lang w:val="nl-NL"/>
        </w:rPr>
        <w:t xml:space="preserve"> Het servies is g</w:t>
      </w:r>
      <w:r w:rsidR="00B32487" w:rsidRPr="00746847">
        <w:rPr>
          <w:rFonts w:ascii="Garamond" w:hAnsi="Garamond"/>
          <w:sz w:val="24"/>
          <w:szCs w:val="24"/>
          <w:lang w:val="nl-NL"/>
        </w:rPr>
        <w:t xml:space="preserve">ebruiksvoorwerp met design </w:t>
      </w:r>
      <w:r w:rsidR="00746847" w:rsidRPr="00746847">
        <w:rPr>
          <w:rFonts w:ascii="Garamond" w:hAnsi="Garamond"/>
          <w:sz w:val="24"/>
          <w:szCs w:val="24"/>
          <w:lang w:val="nl-NL"/>
        </w:rPr>
        <w:t>uit het</w:t>
      </w:r>
      <w:r w:rsidR="00B32487" w:rsidRPr="00746847">
        <w:rPr>
          <w:rFonts w:ascii="Garamond" w:hAnsi="Garamond"/>
          <w:sz w:val="24"/>
          <w:szCs w:val="24"/>
          <w:lang w:val="nl-NL"/>
        </w:rPr>
        <w:t xml:space="preserve"> interbellum</w:t>
      </w:r>
      <w:r w:rsidR="00746847" w:rsidRPr="00746847">
        <w:rPr>
          <w:rFonts w:ascii="Garamond" w:hAnsi="Garamond"/>
          <w:sz w:val="24"/>
          <w:szCs w:val="24"/>
          <w:lang w:val="nl-NL"/>
        </w:rPr>
        <w:t>. Het servies is getuige van de huisraad van een gezin.</w:t>
      </w:r>
      <w:r w:rsidR="00B137EC">
        <w:rPr>
          <w:rStyle w:val="Voetnootmarkering"/>
          <w:rFonts w:ascii="Garamond" w:hAnsi="Garamond"/>
          <w:sz w:val="24"/>
          <w:szCs w:val="24"/>
          <w:lang w:val="nl-NL"/>
        </w:rPr>
        <w:footnoteReference w:id="13"/>
      </w:r>
      <w:r w:rsidR="00746847" w:rsidRPr="00746847">
        <w:rPr>
          <w:rFonts w:ascii="Garamond" w:hAnsi="Garamond"/>
          <w:sz w:val="24"/>
          <w:szCs w:val="24"/>
          <w:lang w:val="nl-NL"/>
        </w:rPr>
        <w:t xml:space="preserve"> Het is een</w:t>
      </w:r>
      <w:r w:rsidR="00B32487" w:rsidRPr="00746847">
        <w:rPr>
          <w:rFonts w:ascii="Garamond" w:hAnsi="Garamond"/>
          <w:sz w:val="24"/>
          <w:szCs w:val="24"/>
          <w:lang w:val="nl-NL"/>
        </w:rPr>
        <w:t xml:space="preserve"> </w:t>
      </w:r>
      <w:r w:rsidR="00445C04" w:rsidRPr="00746847">
        <w:rPr>
          <w:rFonts w:ascii="Garamond" w:hAnsi="Garamond"/>
          <w:sz w:val="24"/>
          <w:szCs w:val="24"/>
          <w:lang w:val="nl-NL"/>
        </w:rPr>
        <w:t xml:space="preserve">bijkomend </w:t>
      </w:r>
      <w:r w:rsidR="00B32487" w:rsidRPr="00746847">
        <w:rPr>
          <w:rFonts w:ascii="Garamond" w:hAnsi="Garamond"/>
          <w:sz w:val="24"/>
          <w:szCs w:val="24"/>
          <w:lang w:val="nl-NL"/>
        </w:rPr>
        <w:t>materieel object.</w:t>
      </w:r>
      <w:r w:rsidR="00E978AA" w:rsidRPr="00746847">
        <w:rPr>
          <w:rFonts w:ascii="Garamond" w:hAnsi="Garamond"/>
          <w:sz w:val="24"/>
          <w:szCs w:val="24"/>
          <w:lang w:val="nl-NL"/>
        </w:rPr>
        <w:t xml:space="preserve"> </w:t>
      </w:r>
    </w:p>
    <w:p w14:paraId="3DE60069" w14:textId="77777777" w:rsidR="00FC618A" w:rsidRPr="00746847" w:rsidRDefault="00FC618A" w:rsidP="00746847">
      <w:pPr>
        <w:pStyle w:val="Lijstalinea"/>
        <w:rPr>
          <w:rFonts w:ascii="Garamond" w:hAnsi="Garamond"/>
          <w:b/>
          <w:sz w:val="24"/>
          <w:szCs w:val="24"/>
          <w:lang w:val="nl-NL"/>
        </w:rPr>
      </w:pPr>
    </w:p>
    <w:p w14:paraId="43C0EC44" w14:textId="77777777" w:rsidR="00746847" w:rsidRPr="00746847" w:rsidRDefault="00D745AF" w:rsidP="00B32487">
      <w:pPr>
        <w:pStyle w:val="Lijstalinea"/>
        <w:numPr>
          <w:ilvl w:val="0"/>
          <w:numId w:val="4"/>
        </w:numPr>
        <w:rPr>
          <w:rFonts w:ascii="Garamond" w:hAnsi="Garamond"/>
          <w:sz w:val="24"/>
          <w:szCs w:val="24"/>
          <w:lang w:val="nl-NL"/>
        </w:rPr>
      </w:pPr>
      <w:r w:rsidRPr="00746847">
        <w:rPr>
          <w:rFonts w:ascii="Garamond" w:hAnsi="Garamond"/>
          <w:b/>
          <w:sz w:val="24"/>
          <w:szCs w:val="24"/>
          <w:lang w:val="nl-NL"/>
        </w:rPr>
        <w:t xml:space="preserve">Eikenhouten toilettafel met lampetstel. </w:t>
      </w:r>
    </w:p>
    <w:p w14:paraId="29C8CDCC" w14:textId="5B34BC47" w:rsidR="00B32487" w:rsidRDefault="00746847" w:rsidP="00746847">
      <w:pPr>
        <w:pStyle w:val="Lijstalinea"/>
        <w:rPr>
          <w:rFonts w:ascii="Garamond" w:hAnsi="Garamond"/>
          <w:sz w:val="24"/>
          <w:szCs w:val="24"/>
          <w:lang w:val="nl-NL"/>
        </w:rPr>
      </w:pPr>
      <w:r w:rsidRPr="00746847">
        <w:rPr>
          <w:rFonts w:ascii="Garamond" w:hAnsi="Garamond"/>
          <w:sz w:val="24"/>
          <w:szCs w:val="24"/>
          <w:lang w:val="nl-NL"/>
        </w:rPr>
        <w:t>De eikenhouten toilettafel is een m</w:t>
      </w:r>
      <w:r w:rsidR="00B32487" w:rsidRPr="00746847">
        <w:rPr>
          <w:rFonts w:ascii="Garamond" w:hAnsi="Garamond"/>
          <w:sz w:val="24"/>
          <w:szCs w:val="24"/>
          <w:lang w:val="nl-NL"/>
        </w:rPr>
        <w:t xml:space="preserve">eubelstuk voor dagelijks gebruik, </w:t>
      </w:r>
      <w:r w:rsidRPr="00746847">
        <w:rPr>
          <w:rFonts w:ascii="Garamond" w:hAnsi="Garamond"/>
          <w:sz w:val="24"/>
          <w:szCs w:val="24"/>
          <w:lang w:val="nl-NL"/>
        </w:rPr>
        <w:t>ten tijde van het</w:t>
      </w:r>
      <w:r w:rsidR="00B32487" w:rsidRPr="00746847">
        <w:rPr>
          <w:rFonts w:ascii="Garamond" w:hAnsi="Garamond"/>
          <w:sz w:val="24"/>
          <w:szCs w:val="24"/>
          <w:lang w:val="nl-NL"/>
        </w:rPr>
        <w:t xml:space="preserve"> interbellum</w:t>
      </w:r>
      <w:r w:rsidRPr="00746847">
        <w:rPr>
          <w:rFonts w:ascii="Garamond" w:hAnsi="Garamond"/>
          <w:sz w:val="24"/>
          <w:szCs w:val="24"/>
          <w:lang w:val="nl-NL"/>
        </w:rPr>
        <w:t xml:space="preserve"> (en ook daarvoor)</w:t>
      </w:r>
      <w:r w:rsidR="00B32487" w:rsidRPr="00746847">
        <w:rPr>
          <w:rFonts w:ascii="Garamond" w:hAnsi="Garamond"/>
          <w:sz w:val="24"/>
          <w:szCs w:val="24"/>
          <w:lang w:val="nl-NL"/>
        </w:rPr>
        <w:t xml:space="preserve">, </w:t>
      </w:r>
      <w:r w:rsidRPr="00746847">
        <w:rPr>
          <w:rFonts w:ascii="Garamond" w:hAnsi="Garamond"/>
          <w:sz w:val="24"/>
          <w:szCs w:val="24"/>
          <w:lang w:val="nl-NL"/>
        </w:rPr>
        <w:t xml:space="preserve">het is een </w:t>
      </w:r>
      <w:r w:rsidR="00445C04" w:rsidRPr="00746847">
        <w:rPr>
          <w:rFonts w:ascii="Garamond" w:hAnsi="Garamond"/>
          <w:sz w:val="24"/>
          <w:szCs w:val="24"/>
          <w:lang w:val="nl-NL"/>
        </w:rPr>
        <w:t xml:space="preserve">bijkomend </w:t>
      </w:r>
      <w:r w:rsidR="00B32487" w:rsidRPr="00746847">
        <w:rPr>
          <w:rFonts w:ascii="Garamond" w:hAnsi="Garamond"/>
          <w:sz w:val="24"/>
          <w:szCs w:val="24"/>
          <w:lang w:val="nl-NL"/>
        </w:rPr>
        <w:t>materieel object.</w:t>
      </w:r>
      <w:r w:rsidR="00E978AA" w:rsidRPr="00746847">
        <w:rPr>
          <w:rFonts w:ascii="Garamond" w:hAnsi="Garamond"/>
          <w:sz w:val="24"/>
          <w:szCs w:val="24"/>
          <w:lang w:val="nl-NL"/>
        </w:rPr>
        <w:t xml:space="preserve"> De stijl van de toilettafel komt overeen met de stijl van het theekastje, de toilettafel  wordt alleen geen Art-Deco genoemd. </w:t>
      </w:r>
    </w:p>
    <w:p w14:paraId="01FE7D01" w14:textId="77777777" w:rsidR="00AA15CA" w:rsidRDefault="00AA15CA" w:rsidP="00746847">
      <w:pPr>
        <w:pStyle w:val="Lijstalinea"/>
        <w:rPr>
          <w:rFonts w:ascii="Garamond" w:hAnsi="Garamond"/>
          <w:sz w:val="24"/>
          <w:szCs w:val="24"/>
          <w:lang w:val="nl-NL"/>
        </w:rPr>
      </w:pPr>
    </w:p>
    <w:p w14:paraId="1B0E50A1" w14:textId="77777777" w:rsidR="00AA15CA" w:rsidRPr="00746847" w:rsidRDefault="00AA15CA" w:rsidP="00746847">
      <w:pPr>
        <w:pStyle w:val="Lijstalinea"/>
        <w:rPr>
          <w:rFonts w:ascii="Garamond" w:hAnsi="Garamond"/>
          <w:sz w:val="24"/>
          <w:szCs w:val="24"/>
          <w:lang w:val="nl-NL"/>
        </w:rPr>
      </w:pPr>
    </w:p>
    <w:p w14:paraId="03965E35" w14:textId="2F8C3D13" w:rsidR="00DC0AD9" w:rsidRDefault="00DC0AD9" w:rsidP="00445C04">
      <w:pPr>
        <w:pStyle w:val="Lijstalinea"/>
        <w:numPr>
          <w:ilvl w:val="0"/>
          <w:numId w:val="4"/>
        </w:numPr>
        <w:rPr>
          <w:rFonts w:ascii="Garamond" w:hAnsi="Garamond"/>
          <w:b/>
          <w:sz w:val="24"/>
          <w:szCs w:val="24"/>
          <w:lang w:val="nl-NL"/>
        </w:rPr>
      </w:pPr>
      <w:r>
        <w:rPr>
          <w:rFonts w:ascii="Garamond" w:hAnsi="Garamond"/>
          <w:b/>
          <w:sz w:val="24"/>
          <w:szCs w:val="24"/>
          <w:lang w:val="nl-NL"/>
        </w:rPr>
        <w:lastRenderedPageBreak/>
        <w:t>Taxatierapport Taxatiebureau Peeters.</w:t>
      </w:r>
    </w:p>
    <w:p w14:paraId="5F432822" w14:textId="6F64F591" w:rsidR="0011669D" w:rsidRDefault="00CC65D0" w:rsidP="00AA15CA">
      <w:pPr>
        <w:pStyle w:val="Lijstalinea"/>
        <w:rPr>
          <w:rFonts w:ascii="Garamond" w:hAnsi="Garamond"/>
          <w:sz w:val="24"/>
          <w:szCs w:val="24"/>
          <w:lang w:val="nl-NL"/>
        </w:rPr>
      </w:pPr>
      <w:r>
        <w:rPr>
          <w:rFonts w:ascii="Garamond" w:hAnsi="Garamond"/>
          <w:sz w:val="24"/>
          <w:szCs w:val="24"/>
          <w:lang w:val="nl-NL"/>
        </w:rPr>
        <w:t xml:space="preserve">Na vererving </w:t>
      </w:r>
      <w:r w:rsidR="003F6F7B">
        <w:rPr>
          <w:rFonts w:ascii="Garamond" w:hAnsi="Garamond"/>
          <w:sz w:val="24"/>
          <w:szCs w:val="24"/>
          <w:lang w:val="nl-NL"/>
        </w:rPr>
        <w:t xml:space="preserve">heeft de eigenaar een taxatierapport </w:t>
      </w:r>
      <w:r>
        <w:rPr>
          <w:rFonts w:ascii="Garamond" w:hAnsi="Garamond"/>
          <w:sz w:val="24"/>
          <w:szCs w:val="24"/>
          <w:lang w:val="nl-NL"/>
        </w:rPr>
        <w:t xml:space="preserve">op laten maken door een beëdigd makelaar en taxateur in antiek en curiosa. </w:t>
      </w:r>
      <w:r w:rsidR="003F6F7B">
        <w:rPr>
          <w:rFonts w:ascii="Garamond" w:hAnsi="Garamond"/>
          <w:sz w:val="24"/>
          <w:szCs w:val="24"/>
          <w:lang w:val="nl-NL"/>
        </w:rPr>
        <w:t>Het rapport v</w:t>
      </w:r>
      <w:r>
        <w:rPr>
          <w:rFonts w:ascii="Garamond" w:hAnsi="Garamond"/>
          <w:sz w:val="24"/>
          <w:szCs w:val="24"/>
          <w:lang w:val="nl-NL"/>
        </w:rPr>
        <w:t>ertelt iets over het materieel o</w:t>
      </w:r>
      <w:r w:rsidR="0097354A">
        <w:rPr>
          <w:rFonts w:ascii="Garamond" w:hAnsi="Garamond"/>
          <w:sz w:val="24"/>
          <w:szCs w:val="24"/>
          <w:lang w:val="nl-NL"/>
        </w:rPr>
        <w:t xml:space="preserve">bject en de bijkomende </w:t>
      </w:r>
      <w:r w:rsidR="003F6F7B">
        <w:rPr>
          <w:rFonts w:ascii="Garamond" w:hAnsi="Garamond"/>
          <w:sz w:val="24"/>
          <w:szCs w:val="24"/>
          <w:lang w:val="nl-NL"/>
        </w:rPr>
        <w:t xml:space="preserve">materiële </w:t>
      </w:r>
      <w:r w:rsidR="0097354A">
        <w:rPr>
          <w:rFonts w:ascii="Garamond" w:hAnsi="Garamond"/>
          <w:sz w:val="24"/>
          <w:szCs w:val="24"/>
          <w:lang w:val="nl-NL"/>
        </w:rPr>
        <w:t>bronnen</w:t>
      </w:r>
      <w:r w:rsidR="003F6F7B">
        <w:rPr>
          <w:rFonts w:ascii="Garamond" w:hAnsi="Garamond"/>
          <w:sz w:val="24"/>
          <w:szCs w:val="24"/>
          <w:lang w:val="nl-NL"/>
        </w:rPr>
        <w:t xml:space="preserve">. Het taxatierapport is een </w:t>
      </w:r>
      <w:r w:rsidR="00445C04">
        <w:rPr>
          <w:rFonts w:ascii="Garamond" w:hAnsi="Garamond"/>
          <w:sz w:val="24"/>
          <w:szCs w:val="24"/>
          <w:lang w:val="nl-NL"/>
        </w:rPr>
        <w:t xml:space="preserve">bijkomende ambtelijke </w:t>
      </w:r>
      <w:r w:rsidR="0097354A">
        <w:rPr>
          <w:rFonts w:ascii="Garamond" w:hAnsi="Garamond"/>
          <w:sz w:val="24"/>
          <w:szCs w:val="24"/>
          <w:lang w:val="nl-NL"/>
        </w:rPr>
        <w:t xml:space="preserve"> bron.</w:t>
      </w:r>
      <w:r w:rsidR="008A5325">
        <w:rPr>
          <w:rFonts w:ascii="Garamond" w:hAnsi="Garamond"/>
          <w:sz w:val="24"/>
          <w:szCs w:val="24"/>
          <w:lang w:val="nl-NL"/>
        </w:rPr>
        <w:t xml:space="preserve"> In het taxatierapport wordt het theekastje Art Deco genoemd. </w:t>
      </w:r>
    </w:p>
    <w:p w14:paraId="65CEDEF3" w14:textId="77777777" w:rsidR="00AA15CA" w:rsidRDefault="00AA15CA" w:rsidP="00AA15CA">
      <w:pPr>
        <w:rPr>
          <w:rFonts w:ascii="Garamond" w:hAnsi="Garamond"/>
          <w:sz w:val="24"/>
          <w:szCs w:val="24"/>
          <w:lang w:val="nl-NL"/>
        </w:rPr>
      </w:pPr>
    </w:p>
    <w:p w14:paraId="0F37EBFD" w14:textId="13133FE8" w:rsidR="00AA15CA" w:rsidRPr="00AA15CA" w:rsidRDefault="00AA15CA" w:rsidP="00405BEC">
      <w:pPr>
        <w:rPr>
          <w:rFonts w:ascii="Garamond" w:hAnsi="Garamond"/>
          <w:b/>
          <w:sz w:val="24"/>
          <w:szCs w:val="24"/>
          <w:lang w:val="nl-NL"/>
        </w:rPr>
      </w:pPr>
      <w:r>
        <w:rPr>
          <w:rFonts w:ascii="Garamond" w:hAnsi="Garamond"/>
          <w:b/>
          <w:sz w:val="24"/>
          <w:szCs w:val="24"/>
          <w:lang w:val="nl-NL"/>
        </w:rPr>
        <w:t>Betekenis van de bijkomende voorwerpen bij het theekastje over de jaren twintig en dertig van de twintigste eeuw.</w:t>
      </w:r>
    </w:p>
    <w:p w14:paraId="3D654C66" w14:textId="096DF32C" w:rsidR="00407385" w:rsidRDefault="00124874" w:rsidP="00A85D6A">
      <w:pPr>
        <w:contextualSpacing/>
        <w:rPr>
          <w:rFonts w:ascii="Garamond" w:hAnsi="Garamond"/>
          <w:sz w:val="24"/>
          <w:szCs w:val="24"/>
        </w:rPr>
      </w:pPr>
      <w:r>
        <w:rPr>
          <w:rFonts w:ascii="Garamond" w:hAnsi="Garamond"/>
          <w:sz w:val="24"/>
          <w:szCs w:val="24"/>
        </w:rPr>
        <w:t xml:space="preserve">In de jaren twintig van de twintigste eeuw </w:t>
      </w:r>
      <w:r w:rsidR="00EC3B93">
        <w:rPr>
          <w:rFonts w:ascii="Garamond" w:hAnsi="Garamond"/>
          <w:sz w:val="24"/>
          <w:szCs w:val="24"/>
        </w:rPr>
        <w:t xml:space="preserve">hadden de arbeiders kleine huizen met een kleine </w:t>
      </w:r>
      <w:r w:rsidR="00D03351">
        <w:rPr>
          <w:rFonts w:ascii="Garamond" w:hAnsi="Garamond"/>
          <w:sz w:val="24"/>
          <w:szCs w:val="24"/>
        </w:rPr>
        <w:t>woonkamer</w:t>
      </w:r>
      <w:r w:rsidR="00EC3B93">
        <w:rPr>
          <w:rFonts w:ascii="Garamond" w:hAnsi="Garamond"/>
          <w:sz w:val="24"/>
          <w:szCs w:val="24"/>
        </w:rPr>
        <w:t xml:space="preserve"> waar werd geleefd. Daar stonden de tafel en stoelen, een kast voor het servies en andere huiselijke gebruiksvoorwerpen, en dichtbij was een keuken, een uitgebouwd deel, zodat het er koud genoeg was om de levensmiddelen te bewaren, met een aanrecht </w:t>
      </w:r>
      <w:r w:rsidR="002F3E77">
        <w:rPr>
          <w:rFonts w:ascii="Garamond" w:hAnsi="Garamond"/>
          <w:sz w:val="24"/>
          <w:szCs w:val="24"/>
        </w:rPr>
        <w:t>met</w:t>
      </w:r>
      <w:r w:rsidR="00EC3B93">
        <w:rPr>
          <w:rFonts w:ascii="Garamond" w:hAnsi="Garamond"/>
          <w:sz w:val="24"/>
          <w:szCs w:val="24"/>
        </w:rPr>
        <w:t xml:space="preserve"> kraan</w:t>
      </w:r>
      <w:r w:rsidR="002F3E77">
        <w:rPr>
          <w:rFonts w:ascii="Garamond" w:hAnsi="Garamond"/>
          <w:sz w:val="24"/>
          <w:szCs w:val="24"/>
        </w:rPr>
        <w:t xml:space="preserve"> en gootsteen en </w:t>
      </w:r>
      <w:r w:rsidR="00EC3B93">
        <w:rPr>
          <w:rFonts w:ascii="Garamond" w:hAnsi="Garamond"/>
          <w:sz w:val="24"/>
          <w:szCs w:val="24"/>
        </w:rPr>
        <w:t>een kookstel.</w:t>
      </w:r>
      <w:r w:rsidR="00EC3B93">
        <w:rPr>
          <w:rStyle w:val="Voetnootmarkering"/>
          <w:rFonts w:ascii="Garamond" w:hAnsi="Garamond"/>
          <w:sz w:val="24"/>
          <w:szCs w:val="24"/>
        </w:rPr>
        <w:footnoteReference w:id="14"/>
      </w:r>
      <w:r w:rsidR="00EC3B93">
        <w:rPr>
          <w:rFonts w:ascii="Garamond" w:hAnsi="Garamond"/>
          <w:sz w:val="24"/>
          <w:szCs w:val="24"/>
        </w:rPr>
        <w:t xml:space="preserve"> </w:t>
      </w:r>
      <w:r w:rsidR="00D03351">
        <w:rPr>
          <w:rFonts w:ascii="Garamond" w:hAnsi="Garamond"/>
          <w:sz w:val="24"/>
          <w:szCs w:val="24"/>
        </w:rPr>
        <w:t xml:space="preserve">In die tijd spaarde men </w:t>
      </w:r>
      <w:r w:rsidR="003F6F7B">
        <w:rPr>
          <w:rFonts w:ascii="Garamond" w:hAnsi="Garamond"/>
          <w:sz w:val="24"/>
          <w:szCs w:val="24"/>
        </w:rPr>
        <w:t xml:space="preserve">vóór het huwelijk </w:t>
      </w:r>
      <w:r w:rsidR="00D03351">
        <w:rPr>
          <w:rFonts w:ascii="Garamond" w:hAnsi="Garamond"/>
          <w:sz w:val="24"/>
          <w:szCs w:val="24"/>
        </w:rPr>
        <w:t xml:space="preserve">voor de uitzet, een verzameling van gebruiksvoorwerpen </w:t>
      </w:r>
      <w:r w:rsidR="00B137EC">
        <w:rPr>
          <w:rFonts w:ascii="Garamond" w:hAnsi="Garamond"/>
          <w:sz w:val="24"/>
          <w:szCs w:val="24"/>
        </w:rPr>
        <w:t xml:space="preserve">en meubelen </w:t>
      </w:r>
      <w:r w:rsidR="00D03351">
        <w:rPr>
          <w:rFonts w:ascii="Garamond" w:hAnsi="Garamond"/>
          <w:sz w:val="24"/>
          <w:szCs w:val="24"/>
        </w:rPr>
        <w:t xml:space="preserve">voor het dagelijks leven werd langzaamaan gekocht, zodat men na het </w:t>
      </w:r>
      <w:r w:rsidR="003F6F7B">
        <w:rPr>
          <w:rFonts w:ascii="Garamond" w:hAnsi="Garamond"/>
          <w:sz w:val="24"/>
          <w:szCs w:val="24"/>
        </w:rPr>
        <w:t xml:space="preserve">voltrekken van het huwelijk </w:t>
      </w:r>
      <w:r w:rsidR="00D03351">
        <w:rPr>
          <w:rFonts w:ascii="Garamond" w:hAnsi="Garamond"/>
          <w:sz w:val="24"/>
          <w:szCs w:val="24"/>
        </w:rPr>
        <w:t xml:space="preserve">een kleine </w:t>
      </w:r>
      <w:r w:rsidR="003F6F7B">
        <w:rPr>
          <w:rFonts w:ascii="Garamond" w:hAnsi="Garamond"/>
          <w:sz w:val="24"/>
          <w:szCs w:val="24"/>
        </w:rPr>
        <w:t xml:space="preserve">ingerichte </w:t>
      </w:r>
      <w:r w:rsidR="00D03351">
        <w:rPr>
          <w:rFonts w:ascii="Garamond" w:hAnsi="Garamond"/>
          <w:sz w:val="24"/>
          <w:szCs w:val="24"/>
        </w:rPr>
        <w:t xml:space="preserve">woning kon </w:t>
      </w:r>
      <w:r w:rsidR="003F6F7B">
        <w:rPr>
          <w:rFonts w:ascii="Garamond" w:hAnsi="Garamond"/>
          <w:sz w:val="24"/>
          <w:szCs w:val="24"/>
        </w:rPr>
        <w:t>betrekken.</w:t>
      </w:r>
      <w:r w:rsidR="00D03351">
        <w:rPr>
          <w:rStyle w:val="Voetnootmarkering"/>
          <w:rFonts w:ascii="Garamond" w:hAnsi="Garamond"/>
          <w:sz w:val="24"/>
          <w:szCs w:val="24"/>
        </w:rPr>
        <w:footnoteReference w:id="15"/>
      </w:r>
      <w:r w:rsidR="002F3E77">
        <w:rPr>
          <w:rFonts w:ascii="Garamond" w:hAnsi="Garamond"/>
          <w:sz w:val="24"/>
          <w:szCs w:val="24"/>
        </w:rPr>
        <w:t xml:space="preserve"> </w:t>
      </w:r>
    </w:p>
    <w:p w14:paraId="53CD40B7" w14:textId="77777777" w:rsidR="00407385" w:rsidRDefault="00407385" w:rsidP="00A85D6A">
      <w:pPr>
        <w:contextualSpacing/>
        <w:rPr>
          <w:rFonts w:ascii="Garamond" w:hAnsi="Garamond"/>
          <w:sz w:val="24"/>
          <w:szCs w:val="24"/>
        </w:rPr>
      </w:pPr>
    </w:p>
    <w:p w14:paraId="43BFEDBB" w14:textId="4ADAD0E8" w:rsidR="00D023AF" w:rsidRPr="00276692" w:rsidRDefault="003F6F7B" w:rsidP="00A85D6A">
      <w:pPr>
        <w:contextualSpacing/>
        <w:rPr>
          <w:rFonts w:ascii="Garamond" w:hAnsi="Garamond"/>
          <w:sz w:val="24"/>
          <w:szCs w:val="24"/>
        </w:rPr>
      </w:pPr>
      <w:r>
        <w:rPr>
          <w:rFonts w:ascii="Garamond" w:hAnsi="Garamond"/>
          <w:sz w:val="24"/>
          <w:szCs w:val="24"/>
        </w:rPr>
        <w:t>In de achttiende en negentiende eeuw was de arbeiderswoning tevens een atelier. Er stond een bijvoorbeeld een weefgetouw in de woning, wat stoelen langs de kant en een tafel.</w:t>
      </w:r>
      <w:r w:rsidR="00FD392B">
        <w:rPr>
          <w:rStyle w:val="Voetnootmarkering"/>
          <w:rFonts w:ascii="Garamond" w:hAnsi="Garamond"/>
          <w:sz w:val="24"/>
          <w:szCs w:val="24"/>
        </w:rPr>
        <w:footnoteReference w:id="16"/>
      </w:r>
      <w:r>
        <w:rPr>
          <w:rFonts w:ascii="Garamond" w:hAnsi="Garamond"/>
          <w:sz w:val="24"/>
          <w:szCs w:val="24"/>
        </w:rPr>
        <w:t xml:space="preserve"> En men sliep in een bedstee.</w:t>
      </w:r>
      <w:r w:rsidR="0089257D">
        <w:rPr>
          <w:rStyle w:val="Voetnootmarkering"/>
          <w:rFonts w:ascii="Garamond" w:hAnsi="Garamond"/>
          <w:sz w:val="24"/>
          <w:szCs w:val="24"/>
        </w:rPr>
        <w:footnoteReference w:id="17"/>
      </w:r>
      <w:r>
        <w:rPr>
          <w:rFonts w:ascii="Garamond" w:hAnsi="Garamond"/>
          <w:sz w:val="24"/>
          <w:szCs w:val="24"/>
        </w:rPr>
        <w:t xml:space="preserve"> Men wilde eind negentiende en begin twintigste een thuis creëren door huiselijkheid in het huis te brengen</w:t>
      </w:r>
      <w:r w:rsidR="00372C90">
        <w:rPr>
          <w:rFonts w:ascii="Garamond" w:hAnsi="Garamond"/>
          <w:sz w:val="24"/>
          <w:szCs w:val="24"/>
        </w:rPr>
        <w:t>.</w:t>
      </w:r>
      <w:r>
        <w:rPr>
          <w:rFonts w:ascii="Garamond" w:hAnsi="Garamond"/>
          <w:sz w:val="24"/>
          <w:szCs w:val="24"/>
        </w:rPr>
        <w:t xml:space="preserve"> </w:t>
      </w:r>
      <w:r w:rsidR="00746847">
        <w:rPr>
          <w:rFonts w:ascii="Garamond" w:hAnsi="Garamond"/>
          <w:sz w:val="24"/>
          <w:szCs w:val="24"/>
        </w:rPr>
        <w:t xml:space="preserve">Deze huiselijkheid werd tevens in tijdschriften voor de vrouw en het gezin uitgelegd en behandeld, zoals in de </w:t>
      </w:r>
      <w:r w:rsidR="00746847">
        <w:rPr>
          <w:rFonts w:ascii="Garamond" w:hAnsi="Garamond"/>
          <w:i/>
          <w:sz w:val="24"/>
          <w:szCs w:val="24"/>
        </w:rPr>
        <w:t xml:space="preserve">Katholieke Illustratie, </w:t>
      </w:r>
      <w:r w:rsidR="009D38E5">
        <w:rPr>
          <w:rFonts w:ascii="Garamond" w:hAnsi="Garamond"/>
          <w:sz w:val="24"/>
          <w:szCs w:val="24"/>
        </w:rPr>
        <w:t xml:space="preserve">voor de katholieke Nederlandse bevolking, </w:t>
      </w:r>
      <w:r w:rsidR="00746847">
        <w:rPr>
          <w:rFonts w:ascii="Garamond" w:hAnsi="Garamond"/>
          <w:sz w:val="24"/>
          <w:szCs w:val="24"/>
        </w:rPr>
        <w:t xml:space="preserve">de </w:t>
      </w:r>
      <w:r w:rsidR="00746847">
        <w:rPr>
          <w:rFonts w:ascii="Garamond" w:hAnsi="Garamond"/>
          <w:i/>
          <w:sz w:val="24"/>
          <w:szCs w:val="24"/>
        </w:rPr>
        <w:t>Proletarische huisvrouw,</w:t>
      </w:r>
      <w:r w:rsidR="009D38E5">
        <w:rPr>
          <w:rFonts w:ascii="Garamond" w:hAnsi="Garamond"/>
          <w:sz w:val="24"/>
          <w:szCs w:val="24"/>
        </w:rPr>
        <w:t xml:space="preserve"> voor de socialistische arbeidster en huisvrouw.</w:t>
      </w:r>
      <w:r w:rsidR="00746847" w:rsidRPr="00276692">
        <w:rPr>
          <w:rStyle w:val="Voetnootmarkering"/>
          <w:rFonts w:ascii="Garamond" w:hAnsi="Garamond"/>
          <w:sz w:val="24"/>
          <w:szCs w:val="24"/>
        </w:rPr>
        <w:footnoteReference w:id="18"/>
      </w:r>
    </w:p>
    <w:p w14:paraId="2F481117" w14:textId="5A16A677" w:rsidR="00D023AF" w:rsidRDefault="009D38E5" w:rsidP="00A85D6A">
      <w:pPr>
        <w:contextualSpacing/>
        <w:rPr>
          <w:rFonts w:ascii="Garamond" w:hAnsi="Garamond"/>
          <w:sz w:val="24"/>
          <w:szCs w:val="24"/>
        </w:rPr>
      </w:pPr>
      <w:r>
        <w:rPr>
          <w:rFonts w:ascii="Garamond" w:hAnsi="Garamond"/>
          <w:sz w:val="24"/>
          <w:szCs w:val="24"/>
        </w:rPr>
        <w:t>Later kwamen tijdschriften</w:t>
      </w:r>
      <w:r w:rsidR="00B137EC">
        <w:rPr>
          <w:rFonts w:ascii="Garamond" w:hAnsi="Garamond"/>
          <w:sz w:val="24"/>
          <w:szCs w:val="24"/>
        </w:rPr>
        <w:t xml:space="preserve"> voor de vrouw en het gezin,</w:t>
      </w:r>
      <w:r>
        <w:rPr>
          <w:rFonts w:ascii="Garamond" w:hAnsi="Garamond"/>
          <w:sz w:val="24"/>
          <w:szCs w:val="24"/>
        </w:rPr>
        <w:t xml:space="preserve"> zoals </w:t>
      </w:r>
      <w:proofErr w:type="spellStart"/>
      <w:r>
        <w:rPr>
          <w:rFonts w:ascii="Garamond" w:hAnsi="Garamond"/>
          <w:i/>
          <w:sz w:val="24"/>
          <w:szCs w:val="24"/>
        </w:rPr>
        <w:t>Libelle</w:t>
      </w:r>
      <w:proofErr w:type="spellEnd"/>
      <w:r>
        <w:rPr>
          <w:rFonts w:ascii="Garamond" w:hAnsi="Garamond"/>
          <w:sz w:val="24"/>
          <w:szCs w:val="24"/>
        </w:rPr>
        <w:t xml:space="preserve"> en </w:t>
      </w:r>
      <w:r w:rsidRPr="009D38E5">
        <w:rPr>
          <w:rFonts w:ascii="Garamond" w:hAnsi="Garamond"/>
          <w:i/>
          <w:sz w:val="24"/>
          <w:szCs w:val="24"/>
        </w:rPr>
        <w:t>Margriet</w:t>
      </w:r>
      <w:r>
        <w:rPr>
          <w:rFonts w:ascii="Garamond" w:hAnsi="Garamond"/>
          <w:sz w:val="24"/>
          <w:szCs w:val="24"/>
        </w:rPr>
        <w:t>.</w:t>
      </w:r>
      <w:r>
        <w:rPr>
          <w:rStyle w:val="Voetnootmarkering"/>
          <w:rFonts w:ascii="Garamond" w:hAnsi="Garamond"/>
          <w:sz w:val="24"/>
          <w:szCs w:val="24"/>
        </w:rPr>
        <w:footnoteReference w:id="19"/>
      </w:r>
    </w:p>
    <w:p w14:paraId="4DE64230" w14:textId="77777777" w:rsidR="009D38E5" w:rsidRPr="009D38E5" w:rsidRDefault="009D38E5" w:rsidP="00A85D6A">
      <w:pPr>
        <w:contextualSpacing/>
        <w:rPr>
          <w:rFonts w:ascii="Garamond" w:hAnsi="Garamond"/>
          <w:sz w:val="24"/>
          <w:szCs w:val="24"/>
        </w:rPr>
      </w:pPr>
    </w:p>
    <w:p w14:paraId="08CD7AB9" w14:textId="64877475" w:rsidR="00407385" w:rsidRDefault="002F3E77" w:rsidP="00A85D6A">
      <w:pPr>
        <w:contextualSpacing/>
        <w:rPr>
          <w:rFonts w:ascii="Garamond" w:hAnsi="Garamond"/>
          <w:sz w:val="24"/>
          <w:szCs w:val="24"/>
        </w:rPr>
      </w:pPr>
      <w:r>
        <w:rPr>
          <w:rFonts w:ascii="Garamond" w:hAnsi="Garamond"/>
          <w:sz w:val="24"/>
          <w:szCs w:val="24"/>
        </w:rPr>
        <w:t>Huiselijkheid gaf niet alleen aan dat er bemoeienis was voor het huishouden, maar ook  geborgenheid en gezelligheid in een gezin, er was ook een materiële voorwaarde voor en verschijningsvorm van huiselijkheid.</w:t>
      </w:r>
      <w:r>
        <w:rPr>
          <w:rStyle w:val="Voetnootmarkering"/>
          <w:rFonts w:ascii="Garamond" w:hAnsi="Garamond"/>
          <w:sz w:val="24"/>
          <w:szCs w:val="24"/>
        </w:rPr>
        <w:footnoteReference w:id="20"/>
      </w:r>
      <w:r>
        <w:rPr>
          <w:rFonts w:ascii="Garamond" w:hAnsi="Garamond"/>
          <w:sz w:val="24"/>
          <w:szCs w:val="24"/>
        </w:rPr>
        <w:t xml:space="preserve"> In een woning bepaalden de meubels en aankl</w:t>
      </w:r>
      <w:r w:rsidR="005365C9">
        <w:rPr>
          <w:rFonts w:ascii="Garamond" w:hAnsi="Garamond"/>
          <w:sz w:val="24"/>
          <w:szCs w:val="24"/>
        </w:rPr>
        <w:t xml:space="preserve">eding van de woning </w:t>
      </w:r>
      <w:r>
        <w:rPr>
          <w:rFonts w:ascii="Garamond" w:hAnsi="Garamond"/>
          <w:sz w:val="24"/>
          <w:szCs w:val="24"/>
        </w:rPr>
        <w:t>de huiselijkheid. Het hebben van gebruiksmeubelen sto</w:t>
      </w:r>
      <w:r w:rsidR="005365C9">
        <w:rPr>
          <w:rFonts w:ascii="Garamond" w:hAnsi="Garamond"/>
          <w:sz w:val="24"/>
          <w:szCs w:val="24"/>
        </w:rPr>
        <w:t>nd voorop, die waren nodig voor het dagelijks</w:t>
      </w:r>
      <w:r>
        <w:rPr>
          <w:rFonts w:ascii="Garamond" w:hAnsi="Garamond"/>
          <w:sz w:val="24"/>
          <w:szCs w:val="24"/>
        </w:rPr>
        <w:t xml:space="preserve"> leven, maar lampen, kleden, lopers, bloementafels, theetafels, vazen en een kapstok in de gang waren van belang voor de huiselijkheid.</w:t>
      </w:r>
      <w:r>
        <w:rPr>
          <w:rStyle w:val="Voetnootmarkering"/>
          <w:rFonts w:ascii="Garamond" w:hAnsi="Garamond"/>
          <w:sz w:val="24"/>
          <w:szCs w:val="24"/>
        </w:rPr>
        <w:footnoteReference w:id="21"/>
      </w:r>
      <w:r>
        <w:rPr>
          <w:rFonts w:ascii="Garamond" w:hAnsi="Garamond"/>
          <w:sz w:val="24"/>
          <w:szCs w:val="24"/>
        </w:rPr>
        <w:t xml:space="preserve"> </w:t>
      </w:r>
    </w:p>
    <w:p w14:paraId="1A41771B" w14:textId="77777777" w:rsidR="0011669D" w:rsidRDefault="0011669D" w:rsidP="00A85D6A">
      <w:pPr>
        <w:contextualSpacing/>
        <w:rPr>
          <w:rFonts w:ascii="Garamond" w:hAnsi="Garamond"/>
          <w:sz w:val="24"/>
          <w:szCs w:val="24"/>
        </w:rPr>
      </w:pPr>
    </w:p>
    <w:p w14:paraId="6DA6DBE3" w14:textId="0CF8BAE7" w:rsidR="00D023AF" w:rsidRDefault="00E25519" w:rsidP="00A85D6A">
      <w:pPr>
        <w:contextualSpacing/>
        <w:rPr>
          <w:rFonts w:ascii="Garamond" w:hAnsi="Garamond"/>
          <w:sz w:val="24"/>
          <w:szCs w:val="24"/>
        </w:rPr>
      </w:pPr>
      <w:r>
        <w:rPr>
          <w:rFonts w:ascii="Garamond" w:hAnsi="Garamond"/>
          <w:sz w:val="24"/>
          <w:szCs w:val="24"/>
        </w:rPr>
        <w:t>In de negentiende eeuw begint in de woningen van de middenstand</w:t>
      </w:r>
      <w:r w:rsidR="00372C90">
        <w:rPr>
          <w:rFonts w:ascii="Garamond" w:hAnsi="Garamond"/>
          <w:sz w:val="24"/>
          <w:szCs w:val="24"/>
        </w:rPr>
        <w:t xml:space="preserve"> een gebruik</w:t>
      </w:r>
      <w:r>
        <w:rPr>
          <w:rFonts w:ascii="Garamond" w:hAnsi="Garamond"/>
          <w:sz w:val="24"/>
          <w:szCs w:val="24"/>
        </w:rPr>
        <w:t>, dat er naast gebruiksmeubelen en gebruiksvoorwerpen ook luxere goederen worden gezien. Een bloementafel met een mooie vaas, een theetafel met een mooi servies, vloerkleden op de grond en een loper op de trap. Het hebben van luxere meubelen en voorwerpen zette zich in de twintigste eeuw door in de woningen van arbeiders.</w:t>
      </w:r>
      <w:r>
        <w:rPr>
          <w:rStyle w:val="Voetnootmarkering"/>
          <w:rFonts w:ascii="Garamond" w:hAnsi="Garamond"/>
          <w:sz w:val="24"/>
          <w:szCs w:val="24"/>
        </w:rPr>
        <w:footnoteReference w:id="22"/>
      </w:r>
      <w:r>
        <w:rPr>
          <w:rFonts w:ascii="Garamond" w:hAnsi="Garamond"/>
          <w:sz w:val="24"/>
          <w:szCs w:val="24"/>
        </w:rPr>
        <w:t xml:space="preserve"> </w:t>
      </w:r>
      <w:r w:rsidR="00D023AF">
        <w:rPr>
          <w:rFonts w:ascii="Garamond" w:hAnsi="Garamond"/>
          <w:sz w:val="24"/>
          <w:szCs w:val="24"/>
        </w:rPr>
        <w:t xml:space="preserve">Ook </w:t>
      </w:r>
      <w:proofErr w:type="spellStart"/>
      <w:r w:rsidR="00D023AF">
        <w:rPr>
          <w:rFonts w:ascii="Garamond" w:hAnsi="Garamond"/>
          <w:sz w:val="24"/>
          <w:szCs w:val="24"/>
        </w:rPr>
        <w:t>Miet</w:t>
      </w:r>
      <w:proofErr w:type="spellEnd"/>
      <w:r w:rsidR="00D023AF">
        <w:rPr>
          <w:rFonts w:ascii="Garamond" w:hAnsi="Garamond"/>
          <w:sz w:val="24"/>
          <w:szCs w:val="24"/>
        </w:rPr>
        <w:t xml:space="preserve"> en Janus en hadden een woning betrokken na hun huwelijk, die ze inrichtten met meubelen en gebruiksvoorwerpen die voor het dagelijks leven van belang waren. Later kwamen er ook luxere meubelen en gebruiksvoorwerpen bij. Zoals het theekastje wat werd gemaakt in de stijl Art Deco. </w:t>
      </w:r>
    </w:p>
    <w:p w14:paraId="3C29AA46" w14:textId="77777777" w:rsidR="0011669D" w:rsidRDefault="0011669D" w:rsidP="00A85D6A">
      <w:pPr>
        <w:contextualSpacing/>
        <w:rPr>
          <w:rFonts w:ascii="Garamond" w:hAnsi="Garamond"/>
          <w:sz w:val="24"/>
          <w:szCs w:val="24"/>
        </w:rPr>
      </w:pPr>
    </w:p>
    <w:p w14:paraId="7EB3B59D" w14:textId="1463763C" w:rsidR="00124874" w:rsidRPr="00A85D6A" w:rsidRDefault="00D023AF" w:rsidP="00A85D6A">
      <w:pPr>
        <w:contextualSpacing/>
        <w:rPr>
          <w:rFonts w:ascii="Garamond" w:hAnsi="Garamond"/>
          <w:sz w:val="24"/>
          <w:szCs w:val="24"/>
        </w:rPr>
      </w:pPr>
      <w:r>
        <w:rPr>
          <w:rFonts w:ascii="Garamond" w:hAnsi="Garamond"/>
          <w:sz w:val="24"/>
          <w:szCs w:val="24"/>
        </w:rPr>
        <w:t xml:space="preserve">Het theekastje is een voorbeeld van de stijl Art Deco. Het theekastje heeft geen kenmerk van een ontwerper of kenmerken van een ontwerp. </w:t>
      </w:r>
      <w:r>
        <w:rPr>
          <w:rFonts w:ascii="Garamond" w:hAnsi="Garamond"/>
          <w:sz w:val="24"/>
          <w:lang w:val="nl-NL"/>
        </w:rPr>
        <w:t>De v</w:t>
      </w:r>
      <w:r w:rsidRPr="00744C3B">
        <w:rPr>
          <w:rFonts w:ascii="Garamond" w:hAnsi="Garamond"/>
          <w:sz w:val="24"/>
          <w:lang w:val="nl-NL"/>
        </w:rPr>
        <w:t xml:space="preserve">raag blijft </w:t>
      </w:r>
      <w:r>
        <w:rPr>
          <w:rFonts w:ascii="Garamond" w:hAnsi="Garamond"/>
          <w:sz w:val="24"/>
          <w:lang w:val="nl-NL"/>
        </w:rPr>
        <w:t xml:space="preserve">bestaan </w:t>
      </w:r>
      <w:r w:rsidRPr="00744C3B">
        <w:rPr>
          <w:rFonts w:ascii="Garamond" w:hAnsi="Garamond"/>
          <w:sz w:val="24"/>
          <w:lang w:val="nl-NL"/>
        </w:rPr>
        <w:t xml:space="preserve">of het </w:t>
      </w:r>
      <w:r>
        <w:rPr>
          <w:rFonts w:ascii="Garamond" w:hAnsi="Garamond"/>
          <w:sz w:val="24"/>
          <w:lang w:val="nl-NL"/>
        </w:rPr>
        <w:t>thee</w:t>
      </w:r>
      <w:r w:rsidRPr="00744C3B">
        <w:rPr>
          <w:rFonts w:ascii="Garamond" w:hAnsi="Garamond"/>
          <w:sz w:val="24"/>
          <w:lang w:val="nl-NL"/>
        </w:rPr>
        <w:t xml:space="preserve">kastje werkelijk </w:t>
      </w:r>
      <w:r>
        <w:rPr>
          <w:rFonts w:ascii="Garamond" w:hAnsi="Garamond"/>
          <w:sz w:val="24"/>
          <w:lang w:val="nl-NL"/>
        </w:rPr>
        <w:t xml:space="preserve">in de stijl </w:t>
      </w:r>
      <w:r w:rsidRPr="00744C3B">
        <w:rPr>
          <w:rFonts w:ascii="Garamond" w:hAnsi="Garamond"/>
          <w:sz w:val="24"/>
          <w:lang w:val="nl-NL"/>
        </w:rPr>
        <w:t xml:space="preserve">Art Deco is zoals de taxateur beweerde in het taxatierapport. Of is het late Art </w:t>
      </w:r>
      <w:proofErr w:type="spellStart"/>
      <w:r w:rsidRPr="00744C3B">
        <w:rPr>
          <w:rFonts w:ascii="Garamond" w:hAnsi="Garamond"/>
          <w:sz w:val="24"/>
          <w:lang w:val="nl-NL"/>
        </w:rPr>
        <w:t>Nouveau</w:t>
      </w:r>
      <w:proofErr w:type="spellEnd"/>
      <w:r w:rsidRPr="00744C3B">
        <w:rPr>
          <w:rFonts w:ascii="Garamond" w:hAnsi="Garamond"/>
          <w:sz w:val="24"/>
          <w:lang w:val="nl-NL"/>
        </w:rPr>
        <w:t>?</w:t>
      </w:r>
      <w:r>
        <w:rPr>
          <w:rFonts w:ascii="Garamond" w:hAnsi="Garamond"/>
          <w:sz w:val="24"/>
          <w:lang w:val="nl-NL"/>
        </w:rPr>
        <w:t xml:space="preserve"> Of gewoon jaren twintig van de twintigste eeuw? </w:t>
      </w:r>
      <w:r w:rsidRPr="00744C3B">
        <w:rPr>
          <w:rFonts w:ascii="Garamond" w:hAnsi="Garamond"/>
          <w:sz w:val="24"/>
          <w:lang w:val="nl-NL"/>
        </w:rPr>
        <w:t>Een vraag die vaak over voorwerpen en meubelen uit deze tijd wordt gesteld.</w:t>
      </w:r>
      <w:r>
        <w:rPr>
          <w:rStyle w:val="Voetnootmarkering"/>
          <w:rFonts w:ascii="Garamond" w:hAnsi="Garamond"/>
          <w:sz w:val="24"/>
          <w:lang w:val="nl-NL"/>
        </w:rPr>
        <w:footnoteReference w:id="23"/>
      </w:r>
    </w:p>
    <w:p w14:paraId="744244D8" w14:textId="77777777" w:rsidR="00FC618A" w:rsidRDefault="00FC618A" w:rsidP="00222A39">
      <w:pPr>
        <w:spacing w:after="160" w:line="259" w:lineRule="auto"/>
        <w:rPr>
          <w:rFonts w:ascii="Garamond" w:hAnsi="Garamond"/>
          <w:sz w:val="24"/>
          <w:lang w:val="nl-NL"/>
        </w:rPr>
      </w:pPr>
    </w:p>
    <w:p w14:paraId="3EFDB25F" w14:textId="5B1CA6B9" w:rsidR="00C20D81" w:rsidRDefault="00F33763" w:rsidP="00222A39">
      <w:pPr>
        <w:spacing w:after="160" w:line="259" w:lineRule="auto"/>
        <w:rPr>
          <w:rFonts w:ascii="Garamond" w:hAnsi="Garamond"/>
          <w:sz w:val="24"/>
          <w:lang w:val="nl-NL"/>
        </w:rPr>
      </w:pPr>
      <w:r>
        <w:rPr>
          <w:rFonts w:ascii="Garamond" w:hAnsi="Garamond"/>
          <w:sz w:val="24"/>
          <w:lang w:val="nl-NL"/>
        </w:rPr>
        <w:t>In d</w:t>
      </w:r>
      <w:r w:rsidR="00124874">
        <w:rPr>
          <w:rFonts w:ascii="Garamond" w:hAnsi="Garamond"/>
          <w:sz w:val="24"/>
          <w:lang w:val="nl-NL"/>
        </w:rPr>
        <w:t xml:space="preserve">e jaren twintig van de twintigste eeuw kwamen verschillende stromingen tot </w:t>
      </w:r>
      <w:r w:rsidR="00947AD0">
        <w:rPr>
          <w:rFonts w:ascii="Garamond" w:hAnsi="Garamond"/>
          <w:sz w:val="24"/>
          <w:lang w:val="nl-NL"/>
        </w:rPr>
        <w:t>ontwi</w:t>
      </w:r>
      <w:r w:rsidR="00537B8C">
        <w:rPr>
          <w:rFonts w:ascii="Garamond" w:hAnsi="Garamond"/>
          <w:sz w:val="24"/>
          <w:lang w:val="nl-NL"/>
        </w:rPr>
        <w:t>k</w:t>
      </w:r>
      <w:r w:rsidR="00947AD0">
        <w:rPr>
          <w:rFonts w:ascii="Garamond" w:hAnsi="Garamond"/>
          <w:sz w:val="24"/>
          <w:lang w:val="nl-NL"/>
        </w:rPr>
        <w:t>keling</w:t>
      </w:r>
      <w:r w:rsidR="00124874">
        <w:rPr>
          <w:rFonts w:ascii="Garamond" w:hAnsi="Garamond"/>
          <w:sz w:val="24"/>
          <w:lang w:val="nl-NL"/>
        </w:rPr>
        <w:t xml:space="preserve">. </w:t>
      </w:r>
      <w:r w:rsidR="00222A39">
        <w:rPr>
          <w:rFonts w:ascii="Garamond" w:hAnsi="Garamond"/>
          <w:sz w:val="24"/>
          <w:lang w:val="nl-NL"/>
        </w:rPr>
        <w:t>Welke stromingen waren dat en in hoeverre was er een verband met de stroming Art Deco?</w:t>
      </w:r>
      <w:r w:rsidR="00372C90">
        <w:rPr>
          <w:rFonts w:ascii="Garamond" w:hAnsi="Garamond"/>
          <w:sz w:val="24"/>
          <w:lang w:val="nl-NL"/>
        </w:rPr>
        <w:t xml:space="preserve"> </w:t>
      </w:r>
      <w:r w:rsidR="00222A39">
        <w:rPr>
          <w:rFonts w:ascii="Garamond" w:hAnsi="Garamond"/>
          <w:sz w:val="24"/>
          <w:lang w:val="nl-NL"/>
        </w:rPr>
        <w:t>Als er gekeken wordt naar de verschillende stromingen aan het begin van de twintigste eeuw, in relatie tussen de kunst, cultuur en ideologie, ontstaat de volgende onderzoeksvraag:</w:t>
      </w:r>
    </w:p>
    <w:p w14:paraId="67128C06" w14:textId="77777777" w:rsidR="00222A39" w:rsidRDefault="00222A39" w:rsidP="00222A39">
      <w:pPr>
        <w:spacing w:after="160" w:line="259" w:lineRule="auto"/>
        <w:rPr>
          <w:rFonts w:ascii="Garamond" w:hAnsi="Garamond"/>
          <w:b/>
          <w:sz w:val="24"/>
          <w:lang w:val="nl-NL"/>
        </w:rPr>
      </w:pPr>
      <w:r w:rsidRPr="00372C90">
        <w:rPr>
          <w:rFonts w:ascii="Garamond" w:hAnsi="Garamond"/>
          <w:b/>
          <w:sz w:val="24"/>
          <w:lang w:val="nl-NL"/>
        </w:rPr>
        <w:t>In hoeverre is er een verband ten tijde van het interbellum tussen de ideologische en politieke ontwikkelingen en de Art Deco als kunststroming?</w:t>
      </w:r>
    </w:p>
    <w:p w14:paraId="7534F978" w14:textId="77777777" w:rsidR="00A00898" w:rsidRDefault="00222A39" w:rsidP="00222A39">
      <w:pPr>
        <w:spacing w:after="160" w:line="259" w:lineRule="auto"/>
        <w:rPr>
          <w:rFonts w:ascii="Garamond" w:hAnsi="Garamond"/>
          <w:sz w:val="24"/>
          <w:lang w:val="nl-NL"/>
        </w:rPr>
      </w:pPr>
      <w:r w:rsidRPr="00520E34">
        <w:rPr>
          <w:rFonts w:ascii="Garamond" w:hAnsi="Garamond"/>
          <w:sz w:val="24"/>
          <w:lang w:val="nl-NL"/>
        </w:rPr>
        <w:t xml:space="preserve">Welke </w:t>
      </w:r>
      <w:r>
        <w:rPr>
          <w:rFonts w:ascii="Garamond" w:hAnsi="Garamond"/>
          <w:sz w:val="24"/>
          <w:lang w:val="nl-NL"/>
        </w:rPr>
        <w:t xml:space="preserve">ideologische </w:t>
      </w:r>
      <w:r w:rsidRPr="00520E34">
        <w:rPr>
          <w:rFonts w:ascii="Garamond" w:hAnsi="Garamond"/>
          <w:sz w:val="24"/>
          <w:lang w:val="nl-NL"/>
        </w:rPr>
        <w:t>ontwikkelingen waren er tijdens het interbellum?</w:t>
      </w:r>
      <w:r>
        <w:rPr>
          <w:rFonts w:ascii="Garamond" w:hAnsi="Garamond"/>
          <w:sz w:val="24"/>
          <w:lang w:val="nl-NL"/>
        </w:rPr>
        <w:t xml:space="preserve"> Er was </w:t>
      </w:r>
      <w:r w:rsidRPr="00744C3B">
        <w:rPr>
          <w:rFonts w:ascii="Garamond" w:hAnsi="Garamond"/>
          <w:sz w:val="24"/>
          <w:lang w:val="nl-NL"/>
        </w:rPr>
        <w:t>een stroming van intellectuelen en kunstenaars die lak hadden aan de conventionele zede, voortkomend uit het Victoriaanse tijdperk.</w:t>
      </w:r>
      <w:r>
        <w:rPr>
          <w:rStyle w:val="Voetnootmarkering"/>
          <w:rFonts w:ascii="Garamond" w:hAnsi="Garamond"/>
          <w:sz w:val="24"/>
          <w:lang w:val="nl-NL"/>
        </w:rPr>
        <w:footnoteReference w:id="24"/>
      </w:r>
      <w:r w:rsidRPr="00744C3B">
        <w:rPr>
          <w:rFonts w:ascii="Garamond" w:hAnsi="Garamond"/>
          <w:sz w:val="24"/>
          <w:lang w:val="nl-NL"/>
        </w:rPr>
        <w:t xml:space="preserve"> Aan de andere kant ontstond er een stroming van jong-conservatieven</w:t>
      </w:r>
      <w:r>
        <w:rPr>
          <w:rFonts w:ascii="Garamond" w:hAnsi="Garamond"/>
          <w:sz w:val="24"/>
          <w:lang w:val="nl-NL"/>
        </w:rPr>
        <w:t xml:space="preserve"> en opkomst van nationaal socialisten</w:t>
      </w:r>
      <w:r w:rsidRPr="00744C3B">
        <w:rPr>
          <w:rFonts w:ascii="Garamond" w:hAnsi="Garamond"/>
          <w:sz w:val="24"/>
          <w:lang w:val="nl-NL"/>
        </w:rPr>
        <w:t>.</w:t>
      </w:r>
      <w:r>
        <w:rPr>
          <w:rStyle w:val="Voetnootmarkering"/>
          <w:rFonts w:ascii="Garamond" w:hAnsi="Garamond"/>
          <w:sz w:val="24"/>
          <w:lang w:val="nl-NL"/>
        </w:rPr>
        <w:footnoteReference w:id="25"/>
      </w:r>
      <w:r>
        <w:rPr>
          <w:rFonts w:ascii="Garamond" w:hAnsi="Garamond"/>
          <w:sz w:val="24"/>
          <w:lang w:val="nl-NL"/>
        </w:rPr>
        <w:t xml:space="preserve"> </w:t>
      </w:r>
      <w:r w:rsidRPr="00744C3B">
        <w:rPr>
          <w:rFonts w:ascii="Garamond" w:hAnsi="Garamond"/>
          <w:sz w:val="24"/>
          <w:lang w:val="nl-NL"/>
        </w:rPr>
        <w:t>De musical</w:t>
      </w:r>
      <w:r w:rsidR="00372C90">
        <w:rPr>
          <w:rFonts w:ascii="Garamond" w:hAnsi="Garamond"/>
          <w:sz w:val="24"/>
          <w:lang w:val="nl-NL"/>
        </w:rPr>
        <w:t xml:space="preserve"> en film </w:t>
      </w:r>
      <w:r w:rsidRPr="00744C3B">
        <w:rPr>
          <w:rFonts w:ascii="Garamond" w:hAnsi="Garamond"/>
          <w:sz w:val="24"/>
          <w:lang w:val="nl-NL"/>
        </w:rPr>
        <w:t>“Cabaret” geeft een beeld over deze tijdgeest.</w:t>
      </w:r>
      <w:r>
        <w:rPr>
          <w:rStyle w:val="Voetnootmarkering"/>
          <w:rFonts w:ascii="Garamond" w:hAnsi="Garamond"/>
          <w:sz w:val="24"/>
          <w:lang w:val="nl-NL"/>
        </w:rPr>
        <w:footnoteReference w:id="26"/>
      </w:r>
      <w:r w:rsidRPr="00744C3B">
        <w:rPr>
          <w:rFonts w:ascii="Garamond" w:hAnsi="Garamond"/>
          <w:sz w:val="24"/>
          <w:lang w:val="nl-NL"/>
        </w:rPr>
        <w:t xml:space="preserve">  </w:t>
      </w:r>
      <w:r>
        <w:rPr>
          <w:rFonts w:ascii="Garamond" w:hAnsi="Garamond"/>
          <w:sz w:val="24"/>
          <w:lang w:val="nl-NL"/>
        </w:rPr>
        <w:t xml:space="preserve">In de periode voor de Eerste Wereldoorlog ontstond die twee stromingen al. </w:t>
      </w:r>
    </w:p>
    <w:p w14:paraId="781DF3A6" w14:textId="77777777" w:rsidR="00A00898" w:rsidRDefault="00A00898" w:rsidP="00222A39">
      <w:pPr>
        <w:spacing w:after="160" w:line="259" w:lineRule="auto"/>
        <w:rPr>
          <w:rFonts w:ascii="Garamond" w:hAnsi="Garamond"/>
          <w:sz w:val="24"/>
          <w:lang w:val="nl-NL"/>
        </w:rPr>
      </w:pPr>
    </w:p>
    <w:p w14:paraId="72C4F231" w14:textId="0C5370E0" w:rsidR="00C20D81" w:rsidRPr="00520E34" w:rsidRDefault="00222A39" w:rsidP="00222A39">
      <w:pPr>
        <w:spacing w:after="160" w:line="259" w:lineRule="auto"/>
        <w:rPr>
          <w:rFonts w:ascii="Garamond" w:hAnsi="Garamond"/>
          <w:sz w:val="24"/>
          <w:lang w:val="nl-NL"/>
        </w:rPr>
      </w:pPr>
      <w:r>
        <w:rPr>
          <w:rFonts w:ascii="Garamond" w:hAnsi="Garamond"/>
          <w:sz w:val="24"/>
          <w:lang w:val="nl-NL"/>
        </w:rPr>
        <w:t xml:space="preserve">In de literatuur beschreef Thomas </w:t>
      </w:r>
      <w:proofErr w:type="spellStart"/>
      <w:r>
        <w:rPr>
          <w:rFonts w:ascii="Garamond" w:hAnsi="Garamond"/>
          <w:sz w:val="24"/>
          <w:lang w:val="nl-NL"/>
        </w:rPr>
        <w:t>Mann</w:t>
      </w:r>
      <w:proofErr w:type="spellEnd"/>
      <w:r>
        <w:rPr>
          <w:rFonts w:ascii="Garamond" w:hAnsi="Garamond"/>
          <w:sz w:val="24"/>
          <w:lang w:val="nl-NL"/>
        </w:rPr>
        <w:t xml:space="preserve"> in zijn roman </w:t>
      </w:r>
      <w:r>
        <w:rPr>
          <w:rFonts w:ascii="Garamond" w:hAnsi="Garamond"/>
          <w:i/>
          <w:sz w:val="24"/>
          <w:lang w:val="nl-NL"/>
        </w:rPr>
        <w:t xml:space="preserve">De </w:t>
      </w:r>
      <w:proofErr w:type="spellStart"/>
      <w:r>
        <w:rPr>
          <w:rFonts w:ascii="Garamond" w:hAnsi="Garamond"/>
          <w:i/>
          <w:sz w:val="24"/>
          <w:lang w:val="nl-NL"/>
        </w:rPr>
        <w:t>Buddenbrooks</w:t>
      </w:r>
      <w:proofErr w:type="spellEnd"/>
      <w:r>
        <w:rPr>
          <w:rFonts w:ascii="Garamond" w:hAnsi="Garamond"/>
          <w:i/>
          <w:sz w:val="24"/>
          <w:lang w:val="nl-NL"/>
        </w:rPr>
        <w:t xml:space="preserve"> </w:t>
      </w:r>
      <w:r>
        <w:rPr>
          <w:rFonts w:ascii="Garamond" w:hAnsi="Garamond"/>
          <w:sz w:val="24"/>
          <w:lang w:val="nl-NL"/>
        </w:rPr>
        <w:t>(1901) de ondergang van de grande bourg</w:t>
      </w:r>
      <w:r w:rsidR="00C37E09">
        <w:rPr>
          <w:rFonts w:ascii="Garamond" w:hAnsi="Garamond"/>
          <w:sz w:val="24"/>
          <w:lang w:val="nl-NL"/>
        </w:rPr>
        <w:t>e</w:t>
      </w:r>
      <w:r>
        <w:rPr>
          <w:rFonts w:ascii="Garamond" w:hAnsi="Garamond"/>
          <w:sz w:val="24"/>
          <w:lang w:val="nl-NL"/>
        </w:rPr>
        <w:t xml:space="preserve">oisie, terwijl zijn broer </w:t>
      </w:r>
      <w:proofErr w:type="spellStart"/>
      <w:r>
        <w:rPr>
          <w:rFonts w:ascii="Garamond" w:hAnsi="Garamond"/>
          <w:sz w:val="24"/>
          <w:lang w:val="nl-NL"/>
        </w:rPr>
        <w:t>Heinrich</w:t>
      </w:r>
      <w:proofErr w:type="spellEnd"/>
      <w:r>
        <w:rPr>
          <w:rFonts w:ascii="Garamond" w:hAnsi="Garamond"/>
          <w:sz w:val="24"/>
          <w:lang w:val="nl-NL"/>
        </w:rPr>
        <w:t xml:space="preserve"> in zijn werk </w:t>
      </w:r>
      <w:r>
        <w:rPr>
          <w:rFonts w:ascii="Garamond" w:hAnsi="Garamond"/>
          <w:i/>
          <w:sz w:val="24"/>
          <w:lang w:val="nl-NL"/>
        </w:rPr>
        <w:t xml:space="preserve">Der </w:t>
      </w:r>
      <w:proofErr w:type="spellStart"/>
      <w:r>
        <w:rPr>
          <w:rFonts w:ascii="Garamond" w:hAnsi="Garamond"/>
          <w:i/>
          <w:sz w:val="24"/>
          <w:lang w:val="nl-NL"/>
        </w:rPr>
        <w:t>Untertan</w:t>
      </w:r>
      <w:proofErr w:type="spellEnd"/>
      <w:r>
        <w:rPr>
          <w:rFonts w:ascii="Garamond" w:hAnsi="Garamond"/>
          <w:i/>
          <w:sz w:val="24"/>
          <w:lang w:val="nl-NL"/>
        </w:rPr>
        <w:t xml:space="preserve"> </w:t>
      </w:r>
      <w:r>
        <w:rPr>
          <w:rFonts w:ascii="Garamond" w:hAnsi="Garamond"/>
          <w:sz w:val="24"/>
          <w:lang w:val="nl-NL"/>
        </w:rPr>
        <w:t>(1919) de opkomst van de nationalistische petit bourgeoisie neerzet.</w:t>
      </w:r>
      <w:r>
        <w:rPr>
          <w:rStyle w:val="Voetnootmarkering"/>
          <w:rFonts w:ascii="Garamond" w:hAnsi="Garamond"/>
          <w:sz w:val="24"/>
          <w:lang w:val="nl-NL"/>
        </w:rPr>
        <w:footnoteReference w:id="27"/>
      </w:r>
      <w:r w:rsidR="00255A55">
        <w:rPr>
          <w:rFonts w:ascii="Garamond" w:hAnsi="Garamond"/>
          <w:sz w:val="24"/>
          <w:lang w:val="nl-NL"/>
        </w:rPr>
        <w:t xml:space="preserve"> </w:t>
      </w:r>
      <w:r w:rsidR="00C20D81">
        <w:rPr>
          <w:rFonts w:ascii="Garamond" w:hAnsi="Garamond"/>
          <w:sz w:val="24"/>
          <w:lang w:val="nl-NL"/>
        </w:rPr>
        <w:t>Er is ook een stroming van moderne vrouwen die het anders zouden doen dan hun moeders uit de negentiende eeuw. De moderne vrouw van de jaren twintig trouwde en werd huisvrouw, daar was niets op tegen, huisvrouw zijn werd een vak.</w:t>
      </w:r>
      <w:r w:rsidR="00C20D81">
        <w:rPr>
          <w:rStyle w:val="Voetnootmarkering"/>
          <w:rFonts w:ascii="Garamond" w:hAnsi="Garamond"/>
          <w:sz w:val="24"/>
          <w:lang w:val="nl-NL"/>
        </w:rPr>
        <w:footnoteReference w:id="28"/>
      </w:r>
      <w:r w:rsidR="00C20D81">
        <w:rPr>
          <w:rFonts w:ascii="Garamond" w:hAnsi="Garamond"/>
          <w:sz w:val="24"/>
          <w:lang w:val="nl-NL"/>
        </w:rPr>
        <w:t xml:space="preserve"> </w:t>
      </w:r>
      <w:r w:rsidR="00372C90">
        <w:rPr>
          <w:rFonts w:ascii="Garamond" w:hAnsi="Garamond"/>
          <w:sz w:val="24"/>
          <w:lang w:val="nl-NL"/>
        </w:rPr>
        <w:t xml:space="preserve">Het waren stromingen die reageerden op de ideologie van de negentiende eeuw. </w:t>
      </w:r>
    </w:p>
    <w:p w14:paraId="79A156DD" w14:textId="290C488E" w:rsidR="00FC618A" w:rsidRPr="00222A39" w:rsidRDefault="00222A39" w:rsidP="00222A39">
      <w:pPr>
        <w:spacing w:after="160" w:line="259" w:lineRule="auto"/>
        <w:rPr>
          <w:rFonts w:ascii="Garamond" w:hAnsi="Garamond"/>
          <w:sz w:val="24"/>
          <w:lang w:val="nl-NL"/>
        </w:rPr>
      </w:pPr>
      <w:r w:rsidRPr="00222A39">
        <w:rPr>
          <w:rFonts w:ascii="Garamond" w:hAnsi="Garamond"/>
          <w:sz w:val="24"/>
          <w:lang w:val="nl-NL"/>
        </w:rPr>
        <w:lastRenderedPageBreak/>
        <w:t xml:space="preserve">Welke politieke ontwikkelingen waren er in het interbellum? </w:t>
      </w:r>
      <w:r w:rsidR="00300353">
        <w:rPr>
          <w:rFonts w:ascii="Garamond" w:hAnsi="Garamond"/>
          <w:sz w:val="24"/>
          <w:lang w:val="nl-NL"/>
        </w:rPr>
        <w:t>In de jaren twintig van de twintigst</w:t>
      </w:r>
      <w:r w:rsidR="001529DD">
        <w:rPr>
          <w:rFonts w:ascii="Garamond" w:hAnsi="Garamond"/>
          <w:sz w:val="24"/>
          <w:lang w:val="nl-NL"/>
        </w:rPr>
        <w:t>e eeuw kwam een herstel van de democratie en de e</w:t>
      </w:r>
      <w:r w:rsidR="00300353">
        <w:rPr>
          <w:rFonts w:ascii="Garamond" w:hAnsi="Garamond"/>
          <w:sz w:val="24"/>
          <w:lang w:val="nl-NL"/>
        </w:rPr>
        <w:t>conomie op gang na de Eerste Wereldoorlog. In verschillende landen in Europa werd algemeen kiesrecht ingevoerd. Democratie en algemeen kiesrecht werd ook ingevoerd in Duitsland.</w:t>
      </w:r>
      <w:r w:rsidR="00300353">
        <w:rPr>
          <w:rStyle w:val="Voetnootmarkering"/>
          <w:rFonts w:ascii="Garamond" w:hAnsi="Garamond"/>
          <w:sz w:val="24"/>
          <w:lang w:val="nl-NL"/>
        </w:rPr>
        <w:footnoteReference w:id="29"/>
      </w:r>
      <w:r w:rsidR="00300353">
        <w:rPr>
          <w:rFonts w:ascii="Garamond" w:hAnsi="Garamond"/>
          <w:sz w:val="24"/>
          <w:lang w:val="nl-NL"/>
        </w:rPr>
        <w:t xml:space="preserve"> Nederland kreeg algemeen kiesrecht</w:t>
      </w:r>
      <w:r w:rsidR="00372C90">
        <w:rPr>
          <w:rFonts w:ascii="Garamond" w:hAnsi="Garamond"/>
          <w:sz w:val="24"/>
          <w:lang w:val="nl-NL"/>
        </w:rPr>
        <w:t xml:space="preserve"> in 1919</w:t>
      </w:r>
      <w:r w:rsidR="00300353">
        <w:rPr>
          <w:rFonts w:ascii="Garamond" w:hAnsi="Garamond"/>
          <w:sz w:val="24"/>
          <w:lang w:val="nl-NL"/>
        </w:rPr>
        <w:t>.</w:t>
      </w:r>
      <w:r w:rsidR="00ED5C62">
        <w:rPr>
          <w:rStyle w:val="Voetnootmarkering"/>
          <w:rFonts w:ascii="Garamond" w:hAnsi="Garamond"/>
          <w:sz w:val="24"/>
          <w:lang w:val="nl-NL"/>
        </w:rPr>
        <w:footnoteReference w:id="30"/>
      </w:r>
      <w:r w:rsidR="00300353">
        <w:rPr>
          <w:rFonts w:ascii="Garamond" w:hAnsi="Garamond"/>
          <w:sz w:val="24"/>
          <w:lang w:val="nl-NL"/>
        </w:rPr>
        <w:t xml:space="preserve"> Het</w:t>
      </w:r>
      <w:r w:rsidR="00ED5C62">
        <w:rPr>
          <w:rFonts w:ascii="Garamond" w:hAnsi="Garamond"/>
          <w:sz w:val="24"/>
          <w:lang w:val="nl-NL"/>
        </w:rPr>
        <w:t xml:space="preserve"> Verenigd Koninkrijk volgde in 1928.</w:t>
      </w:r>
      <w:r w:rsidR="00ED5C62">
        <w:rPr>
          <w:rStyle w:val="Voetnootmarkering"/>
          <w:rFonts w:ascii="Garamond" w:hAnsi="Garamond"/>
          <w:sz w:val="24"/>
          <w:lang w:val="nl-NL"/>
        </w:rPr>
        <w:footnoteReference w:id="31"/>
      </w:r>
      <w:r w:rsidR="00300353">
        <w:rPr>
          <w:rFonts w:ascii="Garamond" w:hAnsi="Garamond"/>
          <w:sz w:val="24"/>
          <w:lang w:val="nl-NL"/>
        </w:rPr>
        <w:t xml:space="preserve"> Maar ook ontstond tegen de jare</w:t>
      </w:r>
      <w:r w:rsidR="00255A55">
        <w:rPr>
          <w:rFonts w:ascii="Garamond" w:hAnsi="Garamond"/>
          <w:sz w:val="24"/>
          <w:lang w:val="nl-NL"/>
        </w:rPr>
        <w:t xml:space="preserve">n dertig de economische crisis </w:t>
      </w:r>
      <w:r w:rsidR="00B8488A">
        <w:rPr>
          <w:rFonts w:ascii="Garamond" w:hAnsi="Garamond"/>
          <w:sz w:val="24"/>
          <w:lang w:val="nl-NL"/>
        </w:rPr>
        <w:t xml:space="preserve">in Duitsland </w:t>
      </w:r>
      <w:r w:rsidR="00255A55">
        <w:rPr>
          <w:rFonts w:ascii="Garamond" w:hAnsi="Garamond"/>
          <w:sz w:val="24"/>
          <w:lang w:val="nl-NL"/>
        </w:rPr>
        <w:t>na de beurskrach van 1929</w:t>
      </w:r>
      <w:r w:rsidR="00B8488A">
        <w:rPr>
          <w:rFonts w:ascii="Garamond" w:hAnsi="Garamond"/>
          <w:sz w:val="24"/>
          <w:lang w:val="nl-NL"/>
        </w:rPr>
        <w:t>, en daarna in heel Europa</w:t>
      </w:r>
      <w:r w:rsidR="00255A55">
        <w:rPr>
          <w:rFonts w:ascii="Garamond" w:hAnsi="Garamond"/>
          <w:sz w:val="24"/>
          <w:lang w:val="nl-NL"/>
        </w:rPr>
        <w:t>.</w:t>
      </w:r>
      <w:r w:rsidR="007677D2">
        <w:rPr>
          <w:rStyle w:val="Voetnootmarkering"/>
          <w:rFonts w:ascii="Garamond" w:hAnsi="Garamond"/>
          <w:sz w:val="24"/>
          <w:lang w:val="nl-NL"/>
        </w:rPr>
        <w:footnoteReference w:id="32"/>
      </w:r>
      <w:r w:rsidR="00B8488A">
        <w:rPr>
          <w:rFonts w:ascii="Garamond" w:hAnsi="Garamond"/>
          <w:sz w:val="24"/>
          <w:lang w:val="nl-NL"/>
        </w:rPr>
        <w:t xml:space="preserve"> </w:t>
      </w:r>
      <w:r w:rsidR="0023486F">
        <w:rPr>
          <w:rFonts w:ascii="Garamond" w:hAnsi="Garamond"/>
          <w:sz w:val="24"/>
          <w:lang w:val="nl-NL"/>
        </w:rPr>
        <w:t>Ook in Nederland was er een langdurige economische crisis.</w:t>
      </w:r>
      <w:r w:rsidR="0023486F">
        <w:rPr>
          <w:rStyle w:val="Voetnootmarkering"/>
          <w:rFonts w:ascii="Garamond" w:hAnsi="Garamond"/>
          <w:sz w:val="24"/>
          <w:lang w:val="nl-NL"/>
        </w:rPr>
        <w:footnoteReference w:id="33"/>
      </w:r>
      <w:r w:rsidR="0023486F">
        <w:rPr>
          <w:rFonts w:ascii="Garamond" w:hAnsi="Garamond"/>
          <w:sz w:val="24"/>
          <w:lang w:val="nl-NL"/>
        </w:rPr>
        <w:t xml:space="preserve"> </w:t>
      </w:r>
      <w:r w:rsidR="00B8488A">
        <w:rPr>
          <w:rFonts w:ascii="Garamond" w:hAnsi="Garamond"/>
          <w:sz w:val="24"/>
          <w:lang w:val="nl-NL"/>
        </w:rPr>
        <w:t>D</w:t>
      </w:r>
      <w:r w:rsidR="00C20D81">
        <w:rPr>
          <w:rFonts w:ascii="Garamond" w:hAnsi="Garamond"/>
          <w:sz w:val="24"/>
          <w:lang w:val="nl-NL"/>
        </w:rPr>
        <w:t>aarbij kwam dat er</w:t>
      </w:r>
      <w:r w:rsidR="00B8488A">
        <w:rPr>
          <w:rFonts w:ascii="Garamond" w:hAnsi="Garamond"/>
          <w:sz w:val="24"/>
          <w:lang w:val="nl-NL"/>
        </w:rPr>
        <w:t xml:space="preserve"> </w:t>
      </w:r>
      <w:r w:rsidR="007F4E12">
        <w:rPr>
          <w:rFonts w:ascii="Garamond" w:hAnsi="Garamond"/>
          <w:sz w:val="24"/>
          <w:lang w:val="nl-NL"/>
        </w:rPr>
        <w:t xml:space="preserve">in Italië </w:t>
      </w:r>
      <w:r w:rsidR="00C20D81">
        <w:rPr>
          <w:rFonts w:ascii="Garamond" w:hAnsi="Garamond"/>
          <w:sz w:val="24"/>
          <w:lang w:val="nl-NL"/>
        </w:rPr>
        <w:t xml:space="preserve">en later in Duitsland </w:t>
      </w:r>
      <w:r w:rsidR="007F4E12">
        <w:rPr>
          <w:rFonts w:ascii="Garamond" w:hAnsi="Garamond"/>
          <w:sz w:val="24"/>
          <w:lang w:val="nl-NL"/>
        </w:rPr>
        <w:t>ee</w:t>
      </w:r>
      <w:r w:rsidR="00B8488A">
        <w:rPr>
          <w:rFonts w:ascii="Garamond" w:hAnsi="Garamond"/>
          <w:sz w:val="24"/>
          <w:lang w:val="nl-NL"/>
        </w:rPr>
        <w:t>n politieke omwenteling</w:t>
      </w:r>
      <w:r w:rsidR="00C20D81">
        <w:rPr>
          <w:rFonts w:ascii="Garamond" w:hAnsi="Garamond"/>
          <w:sz w:val="24"/>
          <w:lang w:val="nl-NL"/>
        </w:rPr>
        <w:t xml:space="preserve"> was </w:t>
      </w:r>
      <w:r w:rsidR="00B8488A">
        <w:rPr>
          <w:rFonts w:ascii="Garamond" w:hAnsi="Garamond"/>
          <w:sz w:val="24"/>
          <w:lang w:val="nl-NL"/>
        </w:rPr>
        <w:t>, de partij die zich sterk en daadkr</w:t>
      </w:r>
      <w:r w:rsidR="0023486F">
        <w:rPr>
          <w:rFonts w:ascii="Garamond" w:hAnsi="Garamond"/>
          <w:sz w:val="24"/>
          <w:lang w:val="nl-NL"/>
        </w:rPr>
        <w:t xml:space="preserve">achtig liet zien kreeg de macht, </w:t>
      </w:r>
      <w:r>
        <w:rPr>
          <w:rFonts w:ascii="Garamond" w:hAnsi="Garamond"/>
          <w:sz w:val="24"/>
          <w:lang w:val="nl-NL"/>
        </w:rPr>
        <w:t xml:space="preserve">het </w:t>
      </w:r>
      <w:r w:rsidR="00C20D81">
        <w:rPr>
          <w:rFonts w:ascii="Garamond" w:hAnsi="Garamond"/>
          <w:sz w:val="24"/>
          <w:lang w:val="nl-NL"/>
        </w:rPr>
        <w:t xml:space="preserve">fascisme en </w:t>
      </w:r>
      <w:r>
        <w:rPr>
          <w:rFonts w:ascii="Garamond" w:hAnsi="Garamond"/>
          <w:sz w:val="24"/>
          <w:lang w:val="nl-NL"/>
        </w:rPr>
        <w:t xml:space="preserve">nationaalsocialisme </w:t>
      </w:r>
      <w:r w:rsidR="0023486F">
        <w:rPr>
          <w:rFonts w:ascii="Garamond" w:hAnsi="Garamond"/>
          <w:sz w:val="24"/>
          <w:lang w:val="nl-NL"/>
        </w:rPr>
        <w:t xml:space="preserve">groeide </w:t>
      </w:r>
      <w:r>
        <w:rPr>
          <w:rFonts w:ascii="Garamond" w:hAnsi="Garamond"/>
          <w:sz w:val="24"/>
          <w:lang w:val="nl-NL"/>
        </w:rPr>
        <w:t>uit tot een politieke stroming, die</w:t>
      </w:r>
      <w:r w:rsidR="007F4E12">
        <w:rPr>
          <w:rFonts w:ascii="Garamond" w:hAnsi="Garamond"/>
          <w:sz w:val="24"/>
          <w:lang w:val="nl-NL"/>
        </w:rPr>
        <w:t xml:space="preserve"> duidelijk aanwezig was.</w:t>
      </w:r>
      <w:r>
        <w:rPr>
          <w:rStyle w:val="Voetnootmarkering"/>
          <w:rFonts w:ascii="Garamond" w:hAnsi="Garamond"/>
          <w:sz w:val="24"/>
          <w:lang w:val="nl-NL"/>
        </w:rPr>
        <w:footnoteReference w:id="34"/>
      </w:r>
      <w:r>
        <w:rPr>
          <w:rFonts w:ascii="Garamond" w:hAnsi="Garamond"/>
          <w:sz w:val="24"/>
          <w:lang w:val="nl-NL"/>
        </w:rPr>
        <w:t xml:space="preserve"> </w:t>
      </w:r>
    </w:p>
    <w:p w14:paraId="57482CBA" w14:textId="77777777" w:rsidR="00A00898" w:rsidRDefault="00222A39" w:rsidP="007F4E12">
      <w:pPr>
        <w:spacing w:after="160" w:line="259" w:lineRule="auto"/>
        <w:rPr>
          <w:rFonts w:ascii="Garamond" w:hAnsi="Garamond"/>
          <w:sz w:val="24"/>
          <w:lang w:val="nl-NL"/>
        </w:rPr>
      </w:pPr>
      <w:r w:rsidRPr="00222A39">
        <w:rPr>
          <w:rFonts w:ascii="Garamond" w:hAnsi="Garamond"/>
          <w:sz w:val="24"/>
          <w:lang w:val="nl-NL"/>
        </w:rPr>
        <w:t>Hoe is de Art Deco ontstaan als kunststroming?</w:t>
      </w:r>
      <w:r>
        <w:rPr>
          <w:rFonts w:ascii="Garamond" w:hAnsi="Garamond"/>
          <w:sz w:val="24"/>
          <w:lang w:val="nl-NL"/>
        </w:rPr>
        <w:t xml:space="preserve"> </w:t>
      </w:r>
      <w:r w:rsidRPr="00222A39">
        <w:rPr>
          <w:rFonts w:ascii="Garamond" w:hAnsi="Garamond"/>
          <w:sz w:val="24"/>
          <w:lang w:val="nl-NL"/>
        </w:rPr>
        <w:t xml:space="preserve">De stroming in de kunst en cultuur in de periode vóór de Eerste Wereldoorlog was de Art </w:t>
      </w:r>
      <w:proofErr w:type="spellStart"/>
      <w:r w:rsidRPr="00222A39">
        <w:rPr>
          <w:rFonts w:ascii="Garamond" w:hAnsi="Garamond"/>
          <w:sz w:val="24"/>
          <w:lang w:val="nl-NL"/>
        </w:rPr>
        <w:t>Nouveau</w:t>
      </w:r>
      <w:proofErr w:type="spellEnd"/>
      <w:r w:rsidRPr="00222A39">
        <w:rPr>
          <w:rFonts w:ascii="Garamond" w:hAnsi="Garamond"/>
          <w:sz w:val="24"/>
          <w:lang w:val="nl-NL"/>
        </w:rPr>
        <w:t xml:space="preserve"> of Jugendstil.</w:t>
      </w:r>
      <w:r>
        <w:rPr>
          <w:rStyle w:val="Voetnootmarkering"/>
          <w:rFonts w:ascii="Garamond" w:hAnsi="Garamond"/>
          <w:sz w:val="24"/>
          <w:lang w:val="nl-NL"/>
        </w:rPr>
        <w:footnoteReference w:id="35"/>
      </w:r>
      <w:r w:rsidRPr="00222A39">
        <w:rPr>
          <w:rFonts w:ascii="Garamond" w:hAnsi="Garamond"/>
          <w:sz w:val="24"/>
          <w:lang w:val="nl-NL"/>
        </w:rPr>
        <w:t xml:space="preserve"> In die periode na de Eerste Wereldoorlog was Art Deco een stroming in de kunst, cultuur en interieur.</w:t>
      </w:r>
      <w:r>
        <w:rPr>
          <w:rStyle w:val="Voetnootmarkering"/>
          <w:rFonts w:ascii="Garamond" w:hAnsi="Garamond"/>
          <w:sz w:val="24"/>
          <w:lang w:val="nl-NL"/>
        </w:rPr>
        <w:footnoteReference w:id="36"/>
      </w:r>
      <w:r w:rsidRPr="00222A39">
        <w:rPr>
          <w:rFonts w:ascii="Garamond" w:hAnsi="Garamond"/>
          <w:sz w:val="24"/>
          <w:lang w:val="nl-NL"/>
        </w:rPr>
        <w:t xml:space="preserve"> </w:t>
      </w:r>
      <w:r w:rsidR="00133DBC">
        <w:rPr>
          <w:rFonts w:ascii="Garamond" w:hAnsi="Garamond"/>
          <w:sz w:val="24"/>
          <w:lang w:val="nl-NL"/>
        </w:rPr>
        <w:t xml:space="preserve">Art Deco was een reactie op het exuberante Art </w:t>
      </w:r>
      <w:proofErr w:type="spellStart"/>
      <w:r w:rsidR="00133DBC">
        <w:rPr>
          <w:rFonts w:ascii="Garamond" w:hAnsi="Garamond"/>
          <w:sz w:val="24"/>
          <w:lang w:val="nl-NL"/>
        </w:rPr>
        <w:t>Nouveau</w:t>
      </w:r>
      <w:proofErr w:type="spellEnd"/>
      <w:r w:rsidR="00133DBC">
        <w:rPr>
          <w:rFonts w:ascii="Garamond" w:hAnsi="Garamond"/>
          <w:sz w:val="24"/>
          <w:lang w:val="nl-NL"/>
        </w:rPr>
        <w:t>.</w:t>
      </w:r>
      <w:r w:rsidR="00E3569B">
        <w:rPr>
          <w:rStyle w:val="Voetnootmarkering"/>
          <w:rFonts w:ascii="Garamond" w:hAnsi="Garamond"/>
          <w:sz w:val="24"/>
          <w:lang w:val="nl-NL"/>
        </w:rPr>
        <w:footnoteReference w:id="37"/>
      </w:r>
      <w:r w:rsidR="00133DBC">
        <w:rPr>
          <w:rFonts w:ascii="Garamond" w:hAnsi="Garamond"/>
          <w:sz w:val="24"/>
          <w:lang w:val="nl-NL"/>
        </w:rPr>
        <w:t xml:space="preserve"> Het moest strakker, meer gestroomlijnd.</w:t>
      </w:r>
      <w:r w:rsidR="00133DBC">
        <w:rPr>
          <w:rStyle w:val="Voetnootmarkering"/>
          <w:rFonts w:ascii="Garamond" w:hAnsi="Garamond"/>
          <w:sz w:val="24"/>
          <w:lang w:val="nl-NL"/>
        </w:rPr>
        <w:footnoteReference w:id="38"/>
      </w:r>
      <w:r w:rsidR="00133DBC">
        <w:rPr>
          <w:rFonts w:ascii="Garamond" w:hAnsi="Garamond"/>
          <w:sz w:val="24"/>
          <w:lang w:val="nl-NL"/>
        </w:rPr>
        <w:t xml:space="preserve"> </w:t>
      </w:r>
      <w:r w:rsidR="001529DD">
        <w:rPr>
          <w:rFonts w:ascii="Garamond" w:hAnsi="Garamond"/>
          <w:sz w:val="24"/>
          <w:lang w:val="nl-NL"/>
        </w:rPr>
        <w:t>Art Deco was een stroming die zijn naam kreeg in Franrijk in 1925, na de tentoonstelling kunst, gebruiksvoorwerpen</w:t>
      </w:r>
      <w:r w:rsidR="00C37E09">
        <w:rPr>
          <w:rFonts w:ascii="Garamond" w:hAnsi="Garamond"/>
          <w:sz w:val="24"/>
          <w:lang w:val="nl-NL"/>
        </w:rPr>
        <w:t xml:space="preserve"> en </w:t>
      </w:r>
      <w:r w:rsidR="001529DD">
        <w:rPr>
          <w:rFonts w:ascii="Garamond" w:hAnsi="Garamond"/>
          <w:sz w:val="24"/>
          <w:lang w:val="nl-NL"/>
        </w:rPr>
        <w:t>meubelen door de</w:t>
      </w:r>
      <w:r w:rsidR="00C44CCD">
        <w:rPr>
          <w:rFonts w:ascii="Garamond" w:hAnsi="Garamond"/>
          <w:sz w:val="24"/>
          <w:lang w:val="nl-NL"/>
        </w:rPr>
        <w:t xml:space="preserve"> Sociét</w:t>
      </w:r>
      <w:r w:rsidR="001529DD">
        <w:rPr>
          <w:rFonts w:ascii="Garamond" w:hAnsi="Garamond"/>
          <w:sz w:val="24"/>
          <w:lang w:val="nl-NL"/>
        </w:rPr>
        <w:t xml:space="preserve">é des </w:t>
      </w:r>
      <w:proofErr w:type="spellStart"/>
      <w:r w:rsidR="001529DD">
        <w:rPr>
          <w:rFonts w:ascii="Garamond" w:hAnsi="Garamond"/>
          <w:sz w:val="24"/>
          <w:lang w:val="nl-NL"/>
        </w:rPr>
        <w:t>Artistes</w:t>
      </w:r>
      <w:proofErr w:type="spellEnd"/>
      <w:r w:rsidR="001529DD">
        <w:rPr>
          <w:rFonts w:ascii="Garamond" w:hAnsi="Garamond"/>
          <w:sz w:val="24"/>
          <w:lang w:val="nl-NL"/>
        </w:rPr>
        <w:t xml:space="preserve"> </w:t>
      </w:r>
      <w:proofErr w:type="spellStart"/>
      <w:r w:rsidR="001529DD">
        <w:rPr>
          <w:rFonts w:ascii="Garamond" w:hAnsi="Garamond"/>
          <w:sz w:val="24"/>
          <w:lang w:val="nl-NL"/>
        </w:rPr>
        <w:t>Décorateurs</w:t>
      </w:r>
      <w:proofErr w:type="spellEnd"/>
      <w:r w:rsidR="001529DD">
        <w:rPr>
          <w:rFonts w:ascii="Garamond" w:hAnsi="Garamond"/>
          <w:sz w:val="24"/>
          <w:lang w:val="nl-NL"/>
        </w:rPr>
        <w:t>. De Art Deco stijl was in Europa en de Verenigde Staten prominent aanwezig tijdens het interbellum.</w:t>
      </w:r>
      <w:r w:rsidR="001529DD">
        <w:rPr>
          <w:rStyle w:val="Voetnootmarkering"/>
          <w:rFonts w:ascii="Garamond" w:hAnsi="Garamond"/>
          <w:sz w:val="24"/>
          <w:lang w:val="nl-NL"/>
        </w:rPr>
        <w:footnoteReference w:id="39"/>
      </w:r>
      <w:r w:rsidR="001529DD">
        <w:rPr>
          <w:rFonts w:ascii="Garamond" w:hAnsi="Garamond"/>
          <w:sz w:val="24"/>
          <w:lang w:val="nl-NL"/>
        </w:rPr>
        <w:t xml:space="preserve"> </w:t>
      </w:r>
      <w:r w:rsidRPr="00222A39">
        <w:rPr>
          <w:rFonts w:ascii="Garamond" w:hAnsi="Garamond"/>
          <w:sz w:val="24"/>
          <w:lang w:val="nl-NL"/>
        </w:rPr>
        <w:t>De schilderkunst maakte daarnaast een beweging vanuit het expressionisme naar het kubisme. Alles moest vereenvoudigd worden voorgesteld. Geen schaduwen, maar de harde voorstelling van zaken.</w:t>
      </w:r>
      <w:r>
        <w:rPr>
          <w:rStyle w:val="Voetnootmarkering"/>
          <w:rFonts w:ascii="Garamond" w:hAnsi="Garamond"/>
          <w:sz w:val="24"/>
          <w:lang w:val="nl-NL"/>
        </w:rPr>
        <w:footnoteReference w:id="40"/>
      </w:r>
      <w:r w:rsidR="007F4E12">
        <w:rPr>
          <w:rFonts w:ascii="Garamond" w:hAnsi="Garamond"/>
          <w:sz w:val="24"/>
          <w:lang w:val="nl-NL"/>
        </w:rPr>
        <w:t xml:space="preserve"> In de architectuur ontstonden ook nieuwe ontwikkelingen. </w:t>
      </w:r>
    </w:p>
    <w:p w14:paraId="5DA9E2CA" w14:textId="06E8BDCE" w:rsidR="00EC6948" w:rsidRDefault="007F4E12" w:rsidP="007F4E12">
      <w:pPr>
        <w:spacing w:after="160" w:line="259" w:lineRule="auto"/>
        <w:rPr>
          <w:rFonts w:ascii="Garamond" w:hAnsi="Garamond"/>
          <w:sz w:val="24"/>
          <w:lang w:val="nl-NL"/>
        </w:rPr>
      </w:pPr>
      <w:r>
        <w:rPr>
          <w:rFonts w:ascii="Garamond" w:hAnsi="Garamond"/>
          <w:sz w:val="24"/>
          <w:lang w:val="nl-NL"/>
        </w:rPr>
        <w:t xml:space="preserve">In bewondering van de Amerikaanse wolkenkrabber ontstond hoogbouw met gebruik van nieuwe bouwmaterialen, zoals beton, glas en staal. In  Duitsland ontstond </w:t>
      </w:r>
      <w:r w:rsidR="00133DBC">
        <w:rPr>
          <w:rFonts w:ascii="Garamond" w:hAnsi="Garamond"/>
          <w:sz w:val="24"/>
          <w:lang w:val="nl-NL"/>
        </w:rPr>
        <w:t xml:space="preserve">bijvoorbeeld </w:t>
      </w:r>
      <w:r>
        <w:rPr>
          <w:rFonts w:ascii="Garamond" w:hAnsi="Garamond"/>
          <w:sz w:val="24"/>
          <w:lang w:val="nl-NL"/>
        </w:rPr>
        <w:t>het “Bauhaus”, een nieuwe architectuur met licht, overzicht en ruimtelijkheid.</w:t>
      </w:r>
      <w:r>
        <w:rPr>
          <w:rStyle w:val="Voetnootmarkering"/>
          <w:rFonts w:ascii="Garamond" w:hAnsi="Garamond"/>
          <w:sz w:val="24"/>
          <w:lang w:val="nl-NL"/>
        </w:rPr>
        <w:footnoteReference w:id="41"/>
      </w:r>
    </w:p>
    <w:p w14:paraId="2F5922CE" w14:textId="359ED512" w:rsidR="00FC618A" w:rsidRDefault="00222A39" w:rsidP="00124874">
      <w:pPr>
        <w:spacing w:after="160" w:line="259" w:lineRule="auto"/>
        <w:rPr>
          <w:rFonts w:ascii="Garamond" w:hAnsi="Garamond"/>
          <w:sz w:val="24"/>
          <w:lang w:val="nl-NL"/>
        </w:rPr>
      </w:pPr>
      <w:r w:rsidRPr="007F4E12">
        <w:rPr>
          <w:rFonts w:ascii="Garamond" w:hAnsi="Garamond"/>
          <w:sz w:val="24"/>
          <w:lang w:val="nl-NL"/>
        </w:rPr>
        <w:t>In  hoeverre is er een verband te herleiden tussen de ideologische en politieke ontwikkelingen en de kunststroming Art Deco.</w:t>
      </w:r>
      <w:r w:rsidR="00C20D81">
        <w:rPr>
          <w:rFonts w:ascii="Garamond" w:hAnsi="Garamond"/>
          <w:sz w:val="24"/>
          <w:lang w:val="nl-NL"/>
        </w:rPr>
        <w:t xml:space="preserve"> </w:t>
      </w:r>
      <w:r w:rsidR="00CE0E30">
        <w:rPr>
          <w:rFonts w:ascii="Garamond" w:hAnsi="Garamond"/>
          <w:sz w:val="24"/>
          <w:lang w:val="nl-NL"/>
        </w:rPr>
        <w:t>De Eerste Wereldoorlog had</w:t>
      </w:r>
      <w:r w:rsidR="00860FD8">
        <w:rPr>
          <w:rFonts w:ascii="Garamond" w:hAnsi="Garamond"/>
          <w:sz w:val="24"/>
          <w:lang w:val="nl-NL"/>
        </w:rPr>
        <w:t xml:space="preserve"> slachtoffers geëist onder intellectuelen en kunstenaars.</w:t>
      </w:r>
      <w:r w:rsidR="00EC6948">
        <w:rPr>
          <w:rStyle w:val="Voetnootmarkering"/>
          <w:rFonts w:ascii="Garamond" w:hAnsi="Garamond"/>
          <w:sz w:val="24"/>
          <w:lang w:val="nl-NL"/>
        </w:rPr>
        <w:footnoteReference w:id="42"/>
      </w:r>
      <w:r w:rsidR="00860FD8">
        <w:rPr>
          <w:rFonts w:ascii="Garamond" w:hAnsi="Garamond"/>
          <w:sz w:val="24"/>
          <w:lang w:val="nl-NL"/>
        </w:rPr>
        <w:t xml:space="preserve"> </w:t>
      </w:r>
      <w:r w:rsidR="00E3569B">
        <w:rPr>
          <w:rFonts w:ascii="Garamond" w:hAnsi="Garamond"/>
          <w:sz w:val="24"/>
          <w:lang w:val="nl-NL"/>
        </w:rPr>
        <w:t xml:space="preserve">De tijdgeest na de Eerste Wereldoorlog was rommelig, </w:t>
      </w:r>
      <w:r w:rsidR="00860FD8">
        <w:rPr>
          <w:rFonts w:ascii="Garamond" w:hAnsi="Garamond"/>
          <w:sz w:val="24"/>
          <w:lang w:val="nl-NL"/>
        </w:rPr>
        <w:t>de landen die in oorlog waren geweest stonden voor het proces van demobilisatie van het leger. Landbouw en fabrieken moesten hun productie aanpassen aan minder vraag naar hun producten.</w:t>
      </w:r>
      <w:r w:rsidR="00860FD8">
        <w:rPr>
          <w:rStyle w:val="Voetnootmarkering"/>
          <w:rFonts w:ascii="Garamond" w:hAnsi="Garamond"/>
          <w:sz w:val="24"/>
          <w:lang w:val="nl-NL"/>
        </w:rPr>
        <w:footnoteReference w:id="43"/>
      </w:r>
      <w:r w:rsidR="00860FD8">
        <w:rPr>
          <w:rFonts w:ascii="Garamond" w:hAnsi="Garamond"/>
          <w:sz w:val="24"/>
          <w:lang w:val="nl-NL"/>
        </w:rPr>
        <w:t xml:space="preserve"> </w:t>
      </w:r>
      <w:r w:rsidR="00EC6948">
        <w:rPr>
          <w:rFonts w:ascii="Garamond" w:hAnsi="Garamond"/>
          <w:sz w:val="24"/>
          <w:lang w:val="nl-NL"/>
        </w:rPr>
        <w:t xml:space="preserve">Nieuwe </w:t>
      </w:r>
      <w:r w:rsidR="00EC6948">
        <w:rPr>
          <w:rFonts w:ascii="Garamond" w:hAnsi="Garamond"/>
          <w:sz w:val="24"/>
          <w:lang w:val="nl-NL"/>
        </w:rPr>
        <w:lastRenderedPageBreak/>
        <w:t xml:space="preserve">kunststromingen ontstonden als reactie op de gruwelen van de </w:t>
      </w:r>
      <w:r w:rsidR="00C37E09">
        <w:rPr>
          <w:rFonts w:ascii="Garamond" w:hAnsi="Garamond"/>
          <w:sz w:val="24"/>
          <w:lang w:val="nl-NL"/>
        </w:rPr>
        <w:t>Eerste Wereldoorlog, zoals het d</w:t>
      </w:r>
      <w:r w:rsidR="00EC6948">
        <w:rPr>
          <w:rFonts w:ascii="Garamond" w:hAnsi="Garamond"/>
          <w:sz w:val="24"/>
          <w:lang w:val="nl-NL"/>
        </w:rPr>
        <w:t>adaïsm</w:t>
      </w:r>
      <w:r w:rsidR="00C37E09">
        <w:rPr>
          <w:rFonts w:ascii="Garamond" w:hAnsi="Garamond"/>
          <w:sz w:val="24"/>
          <w:lang w:val="nl-NL"/>
        </w:rPr>
        <w:t>e en kubisme.</w:t>
      </w:r>
      <w:r w:rsidR="00C37E09">
        <w:rPr>
          <w:rStyle w:val="Voetnootmarkering"/>
          <w:rFonts w:ascii="Garamond" w:hAnsi="Garamond"/>
          <w:sz w:val="24"/>
          <w:lang w:val="nl-NL"/>
        </w:rPr>
        <w:footnoteReference w:id="44"/>
      </w:r>
      <w:r w:rsidR="00EC6948">
        <w:rPr>
          <w:rFonts w:ascii="Garamond" w:hAnsi="Garamond"/>
          <w:sz w:val="24"/>
          <w:lang w:val="nl-NL"/>
        </w:rPr>
        <w:t xml:space="preserve"> Het was een positieve reactie op negatieve ervaringen in die oorlog.</w:t>
      </w:r>
      <w:r w:rsidR="00EC6948">
        <w:rPr>
          <w:rStyle w:val="Voetnootmarkering"/>
          <w:rFonts w:ascii="Garamond" w:hAnsi="Garamond"/>
          <w:sz w:val="24"/>
          <w:lang w:val="nl-NL"/>
        </w:rPr>
        <w:footnoteReference w:id="45"/>
      </w:r>
      <w:r w:rsidR="00EC6948">
        <w:rPr>
          <w:rFonts w:ascii="Garamond" w:hAnsi="Garamond"/>
          <w:sz w:val="24"/>
          <w:lang w:val="nl-NL"/>
        </w:rPr>
        <w:t xml:space="preserve"> Al in de jaren negentig van de achttiende eeuw ontstond kritiek op het pessimistische ‘fin de siècle’-mentaliteit, er werd sterk getwijfeld aan de Westerse voortgangsfilosofie.</w:t>
      </w:r>
      <w:r w:rsidR="00CE0E30">
        <w:rPr>
          <w:rStyle w:val="Voetnootmarkering"/>
          <w:rFonts w:ascii="Garamond" w:hAnsi="Garamond"/>
          <w:sz w:val="24"/>
          <w:lang w:val="nl-NL"/>
        </w:rPr>
        <w:footnoteReference w:id="46"/>
      </w:r>
      <w:r w:rsidR="00EC6948">
        <w:rPr>
          <w:rFonts w:ascii="Garamond" w:hAnsi="Garamond"/>
          <w:sz w:val="24"/>
          <w:lang w:val="nl-NL"/>
        </w:rPr>
        <w:t xml:space="preserve"> </w:t>
      </w:r>
      <w:r w:rsidR="00CE0E30">
        <w:rPr>
          <w:rFonts w:ascii="Garamond" w:hAnsi="Garamond"/>
          <w:sz w:val="24"/>
          <w:lang w:val="nl-NL"/>
        </w:rPr>
        <w:t>Deze gedachte zette door in allerlei stromingen in de twintigste eeuw, en kwamen tot uiting in het interbellum.</w:t>
      </w:r>
      <w:r w:rsidR="001F1232">
        <w:rPr>
          <w:rFonts w:ascii="Garamond" w:hAnsi="Garamond"/>
          <w:sz w:val="24"/>
          <w:lang w:val="nl-NL"/>
        </w:rPr>
        <w:t xml:space="preserve"> Zekerheden van voor de Eerste Wereldoorlog werden overboord gegooid.</w:t>
      </w:r>
      <w:r w:rsidR="001F1232">
        <w:rPr>
          <w:rStyle w:val="Voetnootmarkering"/>
          <w:rFonts w:ascii="Garamond" w:hAnsi="Garamond"/>
          <w:sz w:val="24"/>
          <w:lang w:val="nl-NL"/>
        </w:rPr>
        <w:footnoteReference w:id="47"/>
      </w:r>
      <w:r w:rsidR="001F1232">
        <w:rPr>
          <w:rFonts w:ascii="Garamond" w:hAnsi="Garamond"/>
          <w:sz w:val="24"/>
          <w:lang w:val="nl-NL"/>
        </w:rPr>
        <w:t xml:space="preserve"> </w:t>
      </w:r>
      <w:r w:rsidR="00CE0E30">
        <w:rPr>
          <w:rFonts w:ascii="Garamond" w:hAnsi="Garamond"/>
          <w:sz w:val="24"/>
          <w:lang w:val="nl-NL"/>
        </w:rPr>
        <w:t xml:space="preserve"> De kunststromingen dadaïsme </w:t>
      </w:r>
      <w:r w:rsidR="001F1232">
        <w:rPr>
          <w:rFonts w:ascii="Garamond" w:hAnsi="Garamond"/>
          <w:sz w:val="24"/>
          <w:lang w:val="nl-NL"/>
        </w:rPr>
        <w:t>en kubisme kwamen tot bloei, heel vernieuwend en modern. Het theater werd vrij en controversieel, niet gezapig en verstikkend.</w:t>
      </w:r>
      <w:r w:rsidR="001F1232">
        <w:rPr>
          <w:rStyle w:val="Voetnootmarkering"/>
          <w:rFonts w:ascii="Garamond" w:hAnsi="Garamond"/>
          <w:sz w:val="24"/>
          <w:lang w:val="nl-NL"/>
        </w:rPr>
        <w:footnoteReference w:id="48"/>
      </w:r>
      <w:r w:rsidR="0026087E">
        <w:rPr>
          <w:rFonts w:ascii="Garamond" w:hAnsi="Garamond"/>
          <w:sz w:val="24"/>
          <w:lang w:val="nl-NL"/>
        </w:rPr>
        <w:t xml:space="preserve"> </w:t>
      </w:r>
    </w:p>
    <w:p w14:paraId="3B8B89CA" w14:textId="77777777" w:rsidR="00AA15CA" w:rsidRDefault="002F746E" w:rsidP="00124874">
      <w:pPr>
        <w:spacing w:after="160" w:line="259" w:lineRule="auto"/>
        <w:rPr>
          <w:rFonts w:ascii="Garamond" w:hAnsi="Garamond"/>
          <w:sz w:val="24"/>
          <w:lang w:val="nl-NL"/>
        </w:rPr>
      </w:pPr>
      <w:r>
        <w:rPr>
          <w:rFonts w:ascii="Garamond" w:hAnsi="Garamond"/>
          <w:sz w:val="24"/>
          <w:lang w:val="nl-NL"/>
        </w:rPr>
        <w:t>Naast de v</w:t>
      </w:r>
      <w:r w:rsidR="0026087E">
        <w:rPr>
          <w:rFonts w:ascii="Garamond" w:hAnsi="Garamond"/>
          <w:sz w:val="24"/>
          <w:lang w:val="nl-NL"/>
        </w:rPr>
        <w:t xml:space="preserve">rije moderne stroming bij de kunstenaars en de intellectuelen </w:t>
      </w:r>
      <w:r>
        <w:rPr>
          <w:rFonts w:ascii="Garamond" w:hAnsi="Garamond"/>
          <w:sz w:val="24"/>
          <w:lang w:val="nl-NL"/>
        </w:rPr>
        <w:t xml:space="preserve">ontstaat ideologisch en politiek </w:t>
      </w:r>
      <w:r w:rsidR="0026087E">
        <w:rPr>
          <w:rFonts w:ascii="Garamond" w:hAnsi="Garamond"/>
          <w:sz w:val="24"/>
          <w:lang w:val="nl-NL"/>
        </w:rPr>
        <w:t xml:space="preserve">een </w:t>
      </w:r>
      <w:r>
        <w:rPr>
          <w:rFonts w:ascii="Garamond" w:hAnsi="Garamond"/>
          <w:sz w:val="24"/>
          <w:lang w:val="nl-NL"/>
        </w:rPr>
        <w:t>jong-</w:t>
      </w:r>
      <w:r w:rsidR="0026087E">
        <w:rPr>
          <w:rFonts w:ascii="Garamond" w:hAnsi="Garamond"/>
          <w:sz w:val="24"/>
          <w:lang w:val="nl-NL"/>
        </w:rPr>
        <w:t>conservatieve stroming en het nationaals socialisme komt op. Zaken moesten anders worden geregeld.</w:t>
      </w:r>
      <w:r w:rsidR="0026087E">
        <w:rPr>
          <w:rStyle w:val="Voetnootmarkering"/>
          <w:rFonts w:ascii="Garamond" w:hAnsi="Garamond"/>
          <w:sz w:val="24"/>
          <w:lang w:val="nl-NL"/>
        </w:rPr>
        <w:footnoteReference w:id="49"/>
      </w:r>
      <w:r w:rsidR="0026087E">
        <w:rPr>
          <w:rFonts w:ascii="Garamond" w:hAnsi="Garamond"/>
          <w:sz w:val="24"/>
          <w:lang w:val="nl-NL"/>
        </w:rPr>
        <w:t xml:space="preserve"> En in meubeldesign en architectuur hadden nieuwe ontwerpers, architecten en ingenieurs een nieuwe kijk op wonen, werken en leven. De Art Deco was een zakelijke, gestroomlijnde, soms ook eclectische stro</w:t>
      </w:r>
      <w:r w:rsidR="00B620E7">
        <w:rPr>
          <w:rFonts w:ascii="Garamond" w:hAnsi="Garamond"/>
          <w:sz w:val="24"/>
          <w:lang w:val="nl-NL"/>
        </w:rPr>
        <w:t xml:space="preserve">ming, decoratief, maar minder uitbundig dan de Art </w:t>
      </w:r>
      <w:proofErr w:type="spellStart"/>
      <w:r w:rsidR="00B620E7">
        <w:rPr>
          <w:rFonts w:ascii="Garamond" w:hAnsi="Garamond"/>
          <w:sz w:val="24"/>
          <w:lang w:val="nl-NL"/>
        </w:rPr>
        <w:t>Nouveau</w:t>
      </w:r>
      <w:proofErr w:type="spellEnd"/>
      <w:r w:rsidR="00B620E7">
        <w:rPr>
          <w:rFonts w:ascii="Garamond" w:hAnsi="Garamond"/>
          <w:sz w:val="24"/>
          <w:lang w:val="nl-NL"/>
        </w:rPr>
        <w:t xml:space="preserve">. </w:t>
      </w:r>
    </w:p>
    <w:p w14:paraId="5CDF06F0" w14:textId="77777777" w:rsidR="00AA15CA" w:rsidRDefault="00AA15CA" w:rsidP="00124874">
      <w:pPr>
        <w:spacing w:after="160" w:line="259" w:lineRule="auto"/>
        <w:rPr>
          <w:rFonts w:ascii="Garamond" w:hAnsi="Garamond"/>
          <w:sz w:val="24"/>
          <w:lang w:val="nl-NL"/>
        </w:rPr>
      </w:pPr>
    </w:p>
    <w:p w14:paraId="7199E115" w14:textId="7331E9B0" w:rsidR="00931E04" w:rsidRDefault="00B620E7" w:rsidP="00124874">
      <w:pPr>
        <w:spacing w:after="160" w:line="259" w:lineRule="auto"/>
        <w:rPr>
          <w:rFonts w:ascii="Garamond" w:hAnsi="Garamond"/>
          <w:sz w:val="24"/>
          <w:lang w:val="nl-NL"/>
        </w:rPr>
      </w:pPr>
      <w:r>
        <w:rPr>
          <w:rFonts w:ascii="Garamond" w:hAnsi="Garamond"/>
          <w:sz w:val="24"/>
          <w:lang w:val="nl-NL"/>
        </w:rPr>
        <w:t>Het verband tussen de ideologische en politieke ontwikkelingen en de ku</w:t>
      </w:r>
      <w:r w:rsidR="00C37E09">
        <w:rPr>
          <w:rFonts w:ascii="Garamond" w:hAnsi="Garamond"/>
          <w:sz w:val="24"/>
          <w:lang w:val="nl-NL"/>
        </w:rPr>
        <w:t xml:space="preserve">nststroming Art Deco is dat deze stromingen </w:t>
      </w:r>
      <w:r w:rsidR="000C0DC6">
        <w:rPr>
          <w:rFonts w:ascii="Garamond" w:hAnsi="Garamond"/>
          <w:sz w:val="24"/>
          <w:lang w:val="nl-NL"/>
        </w:rPr>
        <w:t xml:space="preserve">aan het begin van het interbellum in </w:t>
      </w:r>
      <w:r>
        <w:rPr>
          <w:rFonts w:ascii="Garamond" w:hAnsi="Garamond"/>
          <w:sz w:val="24"/>
          <w:lang w:val="nl-NL"/>
        </w:rPr>
        <w:t>de ideologie, politiek, kunst, architectuur en design een cesuur te zien is als reactie op de stromingen die hen voorgingen. Het moest allemaal and</w:t>
      </w:r>
      <w:r w:rsidR="00C37E09">
        <w:rPr>
          <w:rFonts w:ascii="Garamond" w:hAnsi="Garamond"/>
          <w:sz w:val="24"/>
          <w:lang w:val="nl-NL"/>
        </w:rPr>
        <w:t xml:space="preserve">ers: beter, mooier, degelijker, strakker. </w:t>
      </w:r>
      <w:r>
        <w:rPr>
          <w:rFonts w:ascii="Garamond" w:hAnsi="Garamond"/>
          <w:sz w:val="24"/>
          <w:lang w:val="nl-NL"/>
        </w:rPr>
        <w:t>In de politiek leidde de omwenteling tijdens het interbellum in Italië</w:t>
      </w:r>
      <w:r w:rsidR="00D64E35">
        <w:rPr>
          <w:rFonts w:ascii="Garamond" w:hAnsi="Garamond"/>
          <w:sz w:val="24"/>
          <w:lang w:val="nl-NL"/>
        </w:rPr>
        <w:t xml:space="preserve"> (en ook Spanje)</w:t>
      </w:r>
      <w:r>
        <w:rPr>
          <w:rFonts w:ascii="Garamond" w:hAnsi="Garamond"/>
          <w:sz w:val="24"/>
          <w:lang w:val="nl-NL"/>
        </w:rPr>
        <w:t xml:space="preserve"> naar het fascisme en in Duitsland</w:t>
      </w:r>
      <w:r w:rsidR="00D64E35">
        <w:rPr>
          <w:rFonts w:ascii="Garamond" w:hAnsi="Garamond"/>
          <w:sz w:val="24"/>
          <w:lang w:val="nl-NL"/>
        </w:rPr>
        <w:t xml:space="preserve"> naar het nationaal socialisme. De regeringen in Italië en Duitsland  ontwikkelde zich tot totalitaire regimes en hadden expansiedrift naar de hun omliggende landen.</w:t>
      </w:r>
      <w:r w:rsidR="00D64E35">
        <w:rPr>
          <w:rStyle w:val="Voetnootmarkering"/>
          <w:rFonts w:ascii="Garamond" w:hAnsi="Garamond"/>
          <w:sz w:val="24"/>
          <w:lang w:val="nl-NL"/>
        </w:rPr>
        <w:footnoteReference w:id="50"/>
      </w:r>
      <w:r w:rsidR="00D64E35">
        <w:rPr>
          <w:rFonts w:ascii="Garamond" w:hAnsi="Garamond"/>
          <w:sz w:val="24"/>
          <w:lang w:val="nl-NL"/>
        </w:rPr>
        <w:t xml:space="preserve"> </w:t>
      </w:r>
      <w:r w:rsidR="00210A1C">
        <w:rPr>
          <w:rFonts w:ascii="Garamond" w:hAnsi="Garamond"/>
          <w:sz w:val="24"/>
          <w:lang w:val="nl-NL"/>
        </w:rPr>
        <w:t xml:space="preserve">In </w:t>
      </w:r>
      <w:r w:rsidR="00D64E35">
        <w:rPr>
          <w:rFonts w:ascii="Garamond" w:hAnsi="Garamond"/>
          <w:sz w:val="24"/>
          <w:lang w:val="nl-NL"/>
        </w:rPr>
        <w:t xml:space="preserve">september 1939 viel Duitsland Polen </w:t>
      </w:r>
      <w:r w:rsidR="002F746E">
        <w:rPr>
          <w:rFonts w:ascii="Garamond" w:hAnsi="Garamond"/>
          <w:sz w:val="24"/>
          <w:lang w:val="nl-NL"/>
        </w:rPr>
        <w:t>binnen. F</w:t>
      </w:r>
      <w:r w:rsidR="00D64E35">
        <w:rPr>
          <w:rFonts w:ascii="Garamond" w:hAnsi="Garamond"/>
          <w:sz w:val="24"/>
          <w:lang w:val="nl-NL"/>
        </w:rPr>
        <w:t>rankrijk en het Verenigd Koninkrijk verklaarden aan Duitsland de oorlog.</w:t>
      </w:r>
      <w:r w:rsidR="002F746E">
        <w:rPr>
          <w:rFonts w:ascii="Garamond" w:hAnsi="Garamond"/>
          <w:sz w:val="24"/>
          <w:lang w:val="nl-NL"/>
        </w:rPr>
        <w:t xml:space="preserve"> Het interbellum kwam ten einde.</w:t>
      </w:r>
      <w:r w:rsidR="00210A1C">
        <w:rPr>
          <w:rStyle w:val="Voetnootmarkering"/>
          <w:rFonts w:ascii="Garamond" w:hAnsi="Garamond"/>
          <w:sz w:val="24"/>
          <w:lang w:val="nl-NL"/>
        </w:rPr>
        <w:footnoteReference w:id="51"/>
      </w:r>
    </w:p>
    <w:p w14:paraId="375CCB28" w14:textId="77777777" w:rsidR="00931E04" w:rsidRDefault="00931E04" w:rsidP="00124874">
      <w:pPr>
        <w:spacing w:after="160" w:line="259" w:lineRule="auto"/>
        <w:rPr>
          <w:rFonts w:ascii="Garamond" w:hAnsi="Garamond"/>
          <w:sz w:val="24"/>
          <w:lang w:val="nl-NL"/>
        </w:rPr>
      </w:pPr>
    </w:p>
    <w:p w14:paraId="596A33C6" w14:textId="77777777" w:rsidR="00FC618A" w:rsidRDefault="00FC618A" w:rsidP="00FD79F2">
      <w:pPr>
        <w:spacing w:after="160" w:line="259" w:lineRule="auto"/>
        <w:jc w:val="both"/>
        <w:rPr>
          <w:rFonts w:ascii="Garamond" w:hAnsi="Garamond"/>
          <w:sz w:val="24"/>
          <w:lang w:val="nl-NL"/>
        </w:rPr>
      </w:pPr>
    </w:p>
    <w:p w14:paraId="0CA66437" w14:textId="77777777" w:rsidR="00AA15CA" w:rsidRDefault="00AA15CA" w:rsidP="00FD79F2">
      <w:pPr>
        <w:spacing w:after="160" w:line="259" w:lineRule="auto"/>
        <w:jc w:val="both"/>
        <w:rPr>
          <w:rFonts w:ascii="Garamond" w:hAnsi="Garamond"/>
          <w:sz w:val="24"/>
          <w:lang w:val="nl-NL"/>
        </w:rPr>
      </w:pPr>
    </w:p>
    <w:p w14:paraId="665F3DE3" w14:textId="77777777" w:rsidR="00AA15CA" w:rsidRDefault="00AA15CA" w:rsidP="00FD79F2">
      <w:pPr>
        <w:spacing w:after="160" w:line="259" w:lineRule="auto"/>
        <w:jc w:val="both"/>
        <w:rPr>
          <w:rFonts w:ascii="Garamond" w:hAnsi="Garamond"/>
          <w:sz w:val="24"/>
          <w:lang w:val="nl-NL"/>
        </w:rPr>
      </w:pPr>
    </w:p>
    <w:p w14:paraId="6ED6183C" w14:textId="77777777" w:rsidR="00AA15CA" w:rsidRDefault="00AA15CA" w:rsidP="00FD79F2">
      <w:pPr>
        <w:spacing w:after="160" w:line="259" w:lineRule="auto"/>
        <w:jc w:val="both"/>
        <w:rPr>
          <w:rFonts w:ascii="Garamond" w:hAnsi="Garamond"/>
          <w:sz w:val="24"/>
          <w:lang w:val="nl-NL"/>
        </w:rPr>
      </w:pPr>
    </w:p>
    <w:p w14:paraId="266CAFC8" w14:textId="77777777" w:rsidR="00AA15CA" w:rsidRDefault="00AA15CA" w:rsidP="00FD79F2">
      <w:pPr>
        <w:spacing w:after="160" w:line="259" w:lineRule="auto"/>
        <w:jc w:val="both"/>
        <w:rPr>
          <w:rFonts w:ascii="Garamond" w:hAnsi="Garamond"/>
          <w:sz w:val="24"/>
          <w:lang w:val="nl-NL"/>
        </w:rPr>
      </w:pPr>
    </w:p>
    <w:p w14:paraId="32A05A68" w14:textId="77777777" w:rsidR="00AA15CA" w:rsidRDefault="00AA15CA" w:rsidP="00FD79F2">
      <w:pPr>
        <w:spacing w:after="160" w:line="259" w:lineRule="auto"/>
        <w:jc w:val="both"/>
        <w:rPr>
          <w:rFonts w:ascii="Garamond" w:hAnsi="Garamond"/>
          <w:sz w:val="24"/>
          <w:lang w:val="nl-NL"/>
        </w:rPr>
      </w:pPr>
    </w:p>
    <w:p w14:paraId="4CB91DF3" w14:textId="77777777" w:rsidR="00AA15CA" w:rsidRDefault="00AA15CA" w:rsidP="00FD79F2">
      <w:pPr>
        <w:spacing w:after="160" w:line="259" w:lineRule="auto"/>
        <w:jc w:val="both"/>
        <w:rPr>
          <w:rFonts w:ascii="Garamond" w:hAnsi="Garamond"/>
          <w:sz w:val="24"/>
          <w:lang w:val="nl-NL"/>
        </w:rPr>
      </w:pPr>
    </w:p>
    <w:p w14:paraId="74BEC8C5" w14:textId="3C18F30B" w:rsidR="00AA15CA" w:rsidRDefault="00AA15CA" w:rsidP="00FD79F2">
      <w:pPr>
        <w:spacing w:after="160" w:line="259" w:lineRule="auto"/>
        <w:jc w:val="both"/>
        <w:rPr>
          <w:rFonts w:ascii="Garamond" w:hAnsi="Garamond"/>
          <w:b/>
          <w:sz w:val="24"/>
          <w:lang w:val="nl-NL"/>
        </w:rPr>
      </w:pPr>
      <w:r w:rsidRPr="00AA15CA">
        <w:rPr>
          <w:rFonts w:ascii="Garamond" w:hAnsi="Garamond"/>
          <w:b/>
          <w:sz w:val="24"/>
          <w:lang w:val="nl-NL"/>
        </w:rPr>
        <w:lastRenderedPageBreak/>
        <w:t>Foto’s en bijkomende voorwerpen:</w:t>
      </w:r>
    </w:p>
    <w:p w14:paraId="2430B035" w14:textId="77777777" w:rsidR="00AA15CA" w:rsidRPr="00AA15CA" w:rsidRDefault="00AA15CA" w:rsidP="00FD79F2">
      <w:pPr>
        <w:spacing w:after="160" w:line="259" w:lineRule="auto"/>
        <w:jc w:val="both"/>
        <w:rPr>
          <w:rFonts w:ascii="Garamond" w:hAnsi="Garamond"/>
          <w:b/>
          <w:sz w:val="24"/>
          <w:lang w:val="nl-NL"/>
        </w:rPr>
      </w:pPr>
    </w:p>
    <w:p w14:paraId="28BF6FAA" w14:textId="393BE9AF" w:rsidR="00FD79F2" w:rsidRDefault="00FD79F2" w:rsidP="00FD79F2">
      <w:pPr>
        <w:spacing w:after="160" w:line="259" w:lineRule="auto"/>
        <w:jc w:val="both"/>
        <w:rPr>
          <w:rFonts w:ascii="Garamond" w:hAnsi="Garamond"/>
          <w:sz w:val="24"/>
          <w:lang w:val="nl-NL"/>
        </w:rPr>
      </w:pPr>
      <w:r>
        <w:rPr>
          <w:rFonts w:ascii="Garamond" w:hAnsi="Garamond"/>
          <w:noProof/>
          <w:sz w:val="24"/>
          <w:lang w:val="nl-NL" w:eastAsia="nl-NL"/>
        </w:rPr>
        <w:drawing>
          <wp:inline distT="0" distB="0" distL="0" distR="0" wp14:anchorId="2AEEA8E7" wp14:editId="1D255ECD">
            <wp:extent cx="2761059" cy="3681413"/>
            <wp:effectExtent l="0" t="0" r="127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B 201920 Huwelijksakte 1.png"/>
                    <pic:cNvPicPr/>
                  </pic:nvPicPr>
                  <pic:blipFill>
                    <a:blip r:embed="rId13">
                      <a:extLst>
                        <a:ext uri="{28A0092B-C50C-407E-A947-70E740481C1C}">
                          <a14:useLocalDpi xmlns:a14="http://schemas.microsoft.com/office/drawing/2010/main" val="0"/>
                        </a:ext>
                      </a:extLst>
                    </a:blip>
                    <a:stretch>
                      <a:fillRect/>
                    </a:stretch>
                  </pic:blipFill>
                  <pic:spPr>
                    <a:xfrm>
                      <a:off x="0" y="0"/>
                      <a:ext cx="2778536" cy="3704715"/>
                    </a:xfrm>
                    <a:prstGeom prst="rect">
                      <a:avLst/>
                    </a:prstGeom>
                  </pic:spPr>
                </pic:pic>
              </a:graphicData>
            </a:graphic>
          </wp:inline>
        </w:drawing>
      </w:r>
      <w:r>
        <w:rPr>
          <w:rStyle w:val="Voetnootmarkering"/>
          <w:rFonts w:ascii="Garamond" w:hAnsi="Garamond"/>
          <w:sz w:val="24"/>
          <w:lang w:val="nl-NL"/>
        </w:rPr>
        <w:footnoteReference w:id="52"/>
      </w:r>
      <w:r w:rsidR="00FC618A">
        <w:rPr>
          <w:rFonts w:ascii="Garamond" w:hAnsi="Garamond"/>
          <w:sz w:val="24"/>
          <w:lang w:val="nl-NL"/>
        </w:rPr>
        <w:t xml:space="preserve">  </w:t>
      </w:r>
      <w:r>
        <w:rPr>
          <w:rFonts w:ascii="Garamond" w:hAnsi="Garamond"/>
          <w:noProof/>
          <w:sz w:val="24"/>
          <w:lang w:val="nl-NL" w:eastAsia="nl-NL"/>
        </w:rPr>
        <w:drawing>
          <wp:inline distT="0" distB="0" distL="0" distR="0" wp14:anchorId="55EAAAC3" wp14:editId="22F557F4">
            <wp:extent cx="2747963" cy="366395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B 201920 Huwelijksakte 2.png"/>
                    <pic:cNvPicPr/>
                  </pic:nvPicPr>
                  <pic:blipFill>
                    <a:blip r:embed="rId14">
                      <a:extLst>
                        <a:ext uri="{28A0092B-C50C-407E-A947-70E740481C1C}">
                          <a14:useLocalDpi xmlns:a14="http://schemas.microsoft.com/office/drawing/2010/main" val="0"/>
                        </a:ext>
                      </a:extLst>
                    </a:blip>
                    <a:stretch>
                      <a:fillRect/>
                    </a:stretch>
                  </pic:blipFill>
                  <pic:spPr>
                    <a:xfrm>
                      <a:off x="0" y="0"/>
                      <a:ext cx="2758589" cy="3678118"/>
                    </a:xfrm>
                    <a:prstGeom prst="rect">
                      <a:avLst/>
                    </a:prstGeom>
                  </pic:spPr>
                </pic:pic>
              </a:graphicData>
            </a:graphic>
          </wp:inline>
        </w:drawing>
      </w:r>
      <w:r>
        <w:rPr>
          <w:rStyle w:val="Voetnootmarkering"/>
          <w:rFonts w:ascii="Garamond" w:hAnsi="Garamond"/>
          <w:sz w:val="24"/>
          <w:lang w:val="nl-NL"/>
        </w:rPr>
        <w:footnoteReference w:id="53"/>
      </w:r>
    </w:p>
    <w:p w14:paraId="76F277F7" w14:textId="528A6585" w:rsidR="00B32487" w:rsidRDefault="00B32487" w:rsidP="00A00898">
      <w:pPr>
        <w:spacing w:after="160" w:line="259" w:lineRule="auto"/>
        <w:rPr>
          <w:rFonts w:ascii="Garamond" w:hAnsi="Garamond"/>
          <w:sz w:val="24"/>
          <w:lang w:val="nl-NL"/>
        </w:rPr>
      </w:pPr>
      <w:r>
        <w:rPr>
          <w:rFonts w:ascii="Garamond" w:hAnsi="Garamond"/>
          <w:noProof/>
          <w:sz w:val="24"/>
          <w:lang w:val="nl-NL" w:eastAsia="nl-NL"/>
        </w:rPr>
        <w:drawing>
          <wp:inline distT="0" distB="0" distL="0" distR="0" wp14:anchorId="0F41CE63" wp14:editId="4F307802">
            <wp:extent cx="1882220" cy="2509626"/>
            <wp:effectExtent l="0" t="0" r="3810" b="508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B 201920 Trouwboekje Janus en Miet, 1.png"/>
                    <pic:cNvPicPr/>
                  </pic:nvPicPr>
                  <pic:blipFill>
                    <a:blip r:embed="rId15">
                      <a:extLst>
                        <a:ext uri="{28A0092B-C50C-407E-A947-70E740481C1C}">
                          <a14:useLocalDpi xmlns:a14="http://schemas.microsoft.com/office/drawing/2010/main" val="0"/>
                        </a:ext>
                      </a:extLst>
                    </a:blip>
                    <a:stretch>
                      <a:fillRect/>
                    </a:stretch>
                  </pic:blipFill>
                  <pic:spPr>
                    <a:xfrm>
                      <a:off x="0" y="0"/>
                      <a:ext cx="1896391" cy="2528520"/>
                    </a:xfrm>
                    <a:prstGeom prst="rect">
                      <a:avLst/>
                    </a:prstGeom>
                  </pic:spPr>
                </pic:pic>
              </a:graphicData>
            </a:graphic>
          </wp:inline>
        </w:drawing>
      </w:r>
      <w:r>
        <w:rPr>
          <w:rStyle w:val="Voetnootmarkering"/>
          <w:rFonts w:ascii="Garamond" w:hAnsi="Garamond"/>
          <w:sz w:val="24"/>
          <w:lang w:val="nl-NL"/>
        </w:rPr>
        <w:footnoteReference w:id="54"/>
      </w:r>
      <w:r w:rsidR="00A00898">
        <w:rPr>
          <w:rFonts w:ascii="Garamond" w:hAnsi="Garamond"/>
          <w:sz w:val="24"/>
          <w:lang w:val="nl-NL"/>
        </w:rPr>
        <w:t xml:space="preserve">   </w:t>
      </w:r>
      <w:r>
        <w:rPr>
          <w:rFonts w:ascii="Garamond" w:hAnsi="Garamond"/>
          <w:noProof/>
          <w:sz w:val="24"/>
          <w:lang w:val="nl-NL" w:eastAsia="nl-NL"/>
        </w:rPr>
        <w:drawing>
          <wp:inline distT="0" distB="0" distL="0" distR="0" wp14:anchorId="6F057802" wp14:editId="16867F03">
            <wp:extent cx="2557265" cy="3409685"/>
            <wp:effectExtent l="0" t="6985" r="0" b="762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B 201920 Trouwboekje Janus en Miet, 2. .png"/>
                    <pic:cNvPicPr/>
                  </pic:nvPicPr>
                  <pic:blipFill rotWithShape="1">
                    <a:blip r:embed="rId16">
                      <a:extLst>
                        <a:ext uri="{28A0092B-C50C-407E-A947-70E740481C1C}">
                          <a14:useLocalDpi xmlns:a14="http://schemas.microsoft.com/office/drawing/2010/main" val="0"/>
                        </a:ext>
                      </a:extLst>
                    </a:blip>
                    <a:srcRect l="661" t="7068" r="-661" b="-7068"/>
                    <a:stretch/>
                  </pic:blipFill>
                  <pic:spPr>
                    <a:xfrm rot="16200000">
                      <a:off x="0" y="0"/>
                      <a:ext cx="2582760" cy="3443679"/>
                    </a:xfrm>
                    <a:prstGeom prst="rect">
                      <a:avLst/>
                    </a:prstGeom>
                  </pic:spPr>
                </pic:pic>
              </a:graphicData>
            </a:graphic>
          </wp:inline>
        </w:drawing>
      </w:r>
      <w:r>
        <w:rPr>
          <w:rStyle w:val="Voetnootmarkering"/>
          <w:rFonts w:ascii="Garamond" w:hAnsi="Garamond"/>
          <w:sz w:val="24"/>
          <w:lang w:val="nl-NL"/>
        </w:rPr>
        <w:footnoteReference w:id="55"/>
      </w:r>
    </w:p>
    <w:p w14:paraId="67ED4B0F" w14:textId="011E1177" w:rsidR="00535130" w:rsidRPr="00FD79F2" w:rsidRDefault="00535130" w:rsidP="00B32487">
      <w:pPr>
        <w:spacing w:after="160" w:line="259" w:lineRule="auto"/>
        <w:jc w:val="center"/>
        <w:rPr>
          <w:rFonts w:ascii="Garamond" w:hAnsi="Garamond"/>
          <w:sz w:val="24"/>
          <w:lang w:val="nl-NL"/>
        </w:rPr>
      </w:pPr>
      <w:r>
        <w:rPr>
          <w:rFonts w:ascii="Garamond" w:hAnsi="Garamond"/>
          <w:noProof/>
          <w:sz w:val="24"/>
          <w:lang w:val="nl-NL" w:eastAsia="nl-NL"/>
        </w:rPr>
        <w:lastRenderedPageBreak/>
        <w:drawing>
          <wp:inline distT="0" distB="0" distL="0" distR="0" wp14:anchorId="0DB8970B" wp14:editId="7864E328">
            <wp:extent cx="4824412" cy="3618309"/>
            <wp:effectExtent l="0" t="0" r="0" b="127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toelen.png"/>
                    <pic:cNvPicPr/>
                  </pic:nvPicPr>
                  <pic:blipFill>
                    <a:blip r:embed="rId17">
                      <a:extLst>
                        <a:ext uri="{28A0092B-C50C-407E-A947-70E740481C1C}">
                          <a14:useLocalDpi xmlns:a14="http://schemas.microsoft.com/office/drawing/2010/main" val="0"/>
                        </a:ext>
                      </a:extLst>
                    </a:blip>
                    <a:stretch>
                      <a:fillRect/>
                    </a:stretch>
                  </pic:blipFill>
                  <pic:spPr>
                    <a:xfrm>
                      <a:off x="0" y="0"/>
                      <a:ext cx="4829515" cy="3622136"/>
                    </a:xfrm>
                    <a:prstGeom prst="rect">
                      <a:avLst/>
                    </a:prstGeom>
                  </pic:spPr>
                </pic:pic>
              </a:graphicData>
            </a:graphic>
          </wp:inline>
        </w:drawing>
      </w:r>
      <w:r>
        <w:rPr>
          <w:rStyle w:val="Voetnootmarkering"/>
          <w:rFonts w:ascii="Garamond" w:hAnsi="Garamond"/>
          <w:sz w:val="24"/>
          <w:lang w:val="nl-NL"/>
        </w:rPr>
        <w:footnoteReference w:id="56"/>
      </w:r>
    </w:p>
    <w:p w14:paraId="1447F2EA" w14:textId="0751E451" w:rsidR="005B1D33" w:rsidRDefault="005B1D33" w:rsidP="00B32487">
      <w:pPr>
        <w:spacing w:after="160" w:line="259" w:lineRule="auto"/>
        <w:ind w:left="360"/>
        <w:jc w:val="center"/>
        <w:rPr>
          <w:rFonts w:ascii="Garamond" w:hAnsi="Garamond"/>
          <w:sz w:val="24"/>
          <w:lang w:val="nl-NL"/>
        </w:rPr>
      </w:pPr>
      <w:r>
        <w:rPr>
          <w:rFonts w:ascii="Garamond" w:hAnsi="Garamond"/>
          <w:noProof/>
          <w:sz w:val="24"/>
          <w:lang w:val="nl-NL" w:eastAsia="nl-NL"/>
        </w:rPr>
        <w:drawing>
          <wp:inline distT="0" distB="0" distL="0" distR="0" wp14:anchorId="6AB323A7" wp14:editId="49575143">
            <wp:extent cx="3275410" cy="4367213"/>
            <wp:effectExtent l="0" t="0" r="127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teriële bronnen 201920 Theekastje.png"/>
                    <pic:cNvPicPr/>
                  </pic:nvPicPr>
                  <pic:blipFill>
                    <a:blip r:embed="rId11">
                      <a:extLst>
                        <a:ext uri="{28A0092B-C50C-407E-A947-70E740481C1C}">
                          <a14:useLocalDpi xmlns:a14="http://schemas.microsoft.com/office/drawing/2010/main" val="0"/>
                        </a:ext>
                      </a:extLst>
                    </a:blip>
                    <a:stretch>
                      <a:fillRect/>
                    </a:stretch>
                  </pic:blipFill>
                  <pic:spPr>
                    <a:xfrm>
                      <a:off x="0" y="0"/>
                      <a:ext cx="3291709" cy="4388945"/>
                    </a:xfrm>
                    <a:prstGeom prst="rect">
                      <a:avLst/>
                    </a:prstGeom>
                  </pic:spPr>
                </pic:pic>
              </a:graphicData>
            </a:graphic>
          </wp:inline>
        </w:drawing>
      </w:r>
      <w:r w:rsidR="00FD79F2">
        <w:rPr>
          <w:rStyle w:val="Voetnootmarkering"/>
          <w:rFonts w:ascii="Garamond" w:hAnsi="Garamond"/>
          <w:sz w:val="24"/>
          <w:lang w:val="nl-NL"/>
        </w:rPr>
        <w:footnoteReference w:id="57"/>
      </w:r>
    </w:p>
    <w:p w14:paraId="4691A9FD" w14:textId="019BF2D7" w:rsidR="005B1D33" w:rsidRDefault="005B1D33" w:rsidP="00A00898">
      <w:pPr>
        <w:spacing w:after="160" w:line="259" w:lineRule="auto"/>
        <w:ind w:left="360"/>
        <w:jc w:val="center"/>
        <w:rPr>
          <w:rFonts w:ascii="Garamond" w:hAnsi="Garamond"/>
          <w:sz w:val="24"/>
          <w:lang w:val="nl-NL"/>
        </w:rPr>
      </w:pPr>
      <w:r>
        <w:rPr>
          <w:rFonts w:ascii="Garamond" w:hAnsi="Garamond"/>
          <w:noProof/>
          <w:sz w:val="24"/>
          <w:lang w:val="nl-NL" w:eastAsia="nl-NL"/>
        </w:rPr>
        <w:lastRenderedPageBreak/>
        <w:drawing>
          <wp:inline distT="0" distB="0" distL="0" distR="0" wp14:anchorId="230B5D7C" wp14:editId="7653CA65">
            <wp:extent cx="2971800" cy="39624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teriële bronnen 201920 Theekastje open.png"/>
                    <pic:cNvPicPr/>
                  </pic:nvPicPr>
                  <pic:blipFill>
                    <a:blip r:embed="rId12">
                      <a:extLst>
                        <a:ext uri="{28A0092B-C50C-407E-A947-70E740481C1C}">
                          <a14:useLocalDpi xmlns:a14="http://schemas.microsoft.com/office/drawing/2010/main" val="0"/>
                        </a:ext>
                      </a:extLst>
                    </a:blip>
                    <a:stretch>
                      <a:fillRect/>
                    </a:stretch>
                  </pic:blipFill>
                  <pic:spPr>
                    <a:xfrm>
                      <a:off x="0" y="0"/>
                      <a:ext cx="2973904" cy="3965205"/>
                    </a:xfrm>
                    <a:prstGeom prst="rect">
                      <a:avLst/>
                    </a:prstGeom>
                  </pic:spPr>
                </pic:pic>
              </a:graphicData>
            </a:graphic>
          </wp:inline>
        </w:drawing>
      </w:r>
      <w:r w:rsidR="00FD79F2">
        <w:rPr>
          <w:rStyle w:val="Voetnootmarkering"/>
          <w:rFonts w:ascii="Garamond" w:hAnsi="Garamond"/>
          <w:sz w:val="24"/>
          <w:lang w:val="nl-NL"/>
        </w:rPr>
        <w:footnoteReference w:id="58"/>
      </w:r>
    </w:p>
    <w:p w14:paraId="078872FD" w14:textId="77777777" w:rsidR="00A00898" w:rsidRDefault="00A00898" w:rsidP="00A00898">
      <w:pPr>
        <w:spacing w:after="160" w:line="259" w:lineRule="auto"/>
        <w:ind w:left="360"/>
        <w:jc w:val="center"/>
        <w:rPr>
          <w:rFonts w:ascii="Garamond" w:hAnsi="Garamond"/>
          <w:sz w:val="24"/>
          <w:lang w:val="nl-NL"/>
        </w:rPr>
      </w:pPr>
    </w:p>
    <w:p w14:paraId="6810B072" w14:textId="11E379C2" w:rsidR="00972F8D" w:rsidRDefault="005B1D33" w:rsidP="005B1D33">
      <w:pPr>
        <w:spacing w:after="160" w:line="259" w:lineRule="auto"/>
        <w:ind w:left="360"/>
        <w:jc w:val="both"/>
        <w:rPr>
          <w:rFonts w:ascii="Garamond" w:hAnsi="Garamond"/>
          <w:sz w:val="24"/>
          <w:lang w:val="nl-NL"/>
        </w:rPr>
      </w:pPr>
      <w:r>
        <w:rPr>
          <w:rFonts w:ascii="Garamond" w:hAnsi="Garamond"/>
          <w:noProof/>
          <w:sz w:val="24"/>
          <w:lang w:val="nl-NL" w:eastAsia="nl-NL"/>
        </w:rPr>
        <w:drawing>
          <wp:inline distT="0" distB="0" distL="0" distR="0" wp14:anchorId="46CFFB6B" wp14:editId="3D60FFAB">
            <wp:extent cx="2607230" cy="3476308"/>
            <wp:effectExtent l="0" t="0" r="3175"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teriële bronnen 201920 schenkkan.png"/>
                    <pic:cNvPicPr/>
                  </pic:nvPicPr>
                  <pic:blipFill>
                    <a:blip r:embed="rId18">
                      <a:extLst>
                        <a:ext uri="{28A0092B-C50C-407E-A947-70E740481C1C}">
                          <a14:useLocalDpi xmlns:a14="http://schemas.microsoft.com/office/drawing/2010/main" val="0"/>
                        </a:ext>
                      </a:extLst>
                    </a:blip>
                    <a:stretch>
                      <a:fillRect/>
                    </a:stretch>
                  </pic:blipFill>
                  <pic:spPr>
                    <a:xfrm>
                      <a:off x="0" y="0"/>
                      <a:ext cx="2627947" cy="3503931"/>
                    </a:xfrm>
                    <a:prstGeom prst="rect">
                      <a:avLst/>
                    </a:prstGeom>
                  </pic:spPr>
                </pic:pic>
              </a:graphicData>
            </a:graphic>
          </wp:inline>
        </w:drawing>
      </w:r>
      <w:r w:rsidR="00412FFE">
        <w:rPr>
          <w:rStyle w:val="Voetnootmarkering"/>
          <w:rFonts w:ascii="Garamond" w:hAnsi="Garamond"/>
          <w:sz w:val="24"/>
          <w:lang w:val="nl-NL"/>
        </w:rPr>
        <w:footnoteReference w:id="59"/>
      </w:r>
      <w:r w:rsidR="00FC618A">
        <w:rPr>
          <w:rFonts w:ascii="Garamond" w:hAnsi="Garamond"/>
          <w:sz w:val="24"/>
          <w:lang w:val="nl-NL"/>
        </w:rPr>
        <w:t xml:space="preserve">   </w:t>
      </w:r>
      <w:r w:rsidR="00972F8D">
        <w:rPr>
          <w:rFonts w:ascii="Garamond" w:hAnsi="Garamond"/>
          <w:noProof/>
          <w:sz w:val="24"/>
          <w:lang w:val="nl-NL" w:eastAsia="nl-NL"/>
        </w:rPr>
        <w:drawing>
          <wp:inline distT="0" distB="0" distL="0" distR="0" wp14:anchorId="37178381" wp14:editId="4CAA35DA">
            <wp:extent cx="2586037" cy="3448049"/>
            <wp:effectExtent l="0" t="0" r="5080" b="63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teriële Bronnen 201920 Ditmar Urbach.png"/>
                    <pic:cNvPicPr/>
                  </pic:nvPicPr>
                  <pic:blipFill>
                    <a:blip r:embed="rId19">
                      <a:extLst>
                        <a:ext uri="{28A0092B-C50C-407E-A947-70E740481C1C}">
                          <a14:useLocalDpi xmlns:a14="http://schemas.microsoft.com/office/drawing/2010/main" val="0"/>
                        </a:ext>
                      </a:extLst>
                    </a:blip>
                    <a:stretch>
                      <a:fillRect/>
                    </a:stretch>
                  </pic:blipFill>
                  <pic:spPr>
                    <a:xfrm>
                      <a:off x="0" y="0"/>
                      <a:ext cx="2595261" cy="3460348"/>
                    </a:xfrm>
                    <a:prstGeom prst="rect">
                      <a:avLst/>
                    </a:prstGeom>
                  </pic:spPr>
                </pic:pic>
              </a:graphicData>
            </a:graphic>
          </wp:inline>
        </w:drawing>
      </w:r>
      <w:r w:rsidR="00412FFE">
        <w:rPr>
          <w:rStyle w:val="Voetnootmarkering"/>
          <w:rFonts w:ascii="Garamond" w:hAnsi="Garamond"/>
          <w:sz w:val="24"/>
          <w:lang w:val="nl-NL"/>
        </w:rPr>
        <w:footnoteReference w:id="60"/>
      </w:r>
    </w:p>
    <w:p w14:paraId="73CFB944" w14:textId="70B4BA1A" w:rsidR="005B1D33" w:rsidRDefault="00270588" w:rsidP="00FC618A">
      <w:pPr>
        <w:spacing w:after="160" w:line="259" w:lineRule="auto"/>
        <w:ind w:left="360"/>
        <w:jc w:val="center"/>
        <w:rPr>
          <w:rFonts w:ascii="Garamond" w:hAnsi="Garamond"/>
          <w:sz w:val="24"/>
          <w:lang w:val="nl-NL"/>
        </w:rPr>
      </w:pPr>
      <w:r>
        <w:rPr>
          <w:rFonts w:ascii="Garamond" w:hAnsi="Garamond"/>
          <w:noProof/>
          <w:sz w:val="24"/>
          <w:lang w:val="nl-NL" w:eastAsia="nl-NL"/>
        </w:rPr>
        <w:lastRenderedPageBreak/>
        <w:drawing>
          <wp:inline distT="0" distB="0" distL="0" distR="0" wp14:anchorId="42FB7FB5" wp14:editId="4778CBAD">
            <wp:extent cx="3068240" cy="4090987"/>
            <wp:effectExtent l="0" t="0" r="0" b="508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B 201920 Eikenhouten kast.png"/>
                    <pic:cNvPicPr/>
                  </pic:nvPicPr>
                  <pic:blipFill>
                    <a:blip r:embed="rId20">
                      <a:extLst>
                        <a:ext uri="{28A0092B-C50C-407E-A947-70E740481C1C}">
                          <a14:useLocalDpi xmlns:a14="http://schemas.microsoft.com/office/drawing/2010/main" val="0"/>
                        </a:ext>
                      </a:extLst>
                    </a:blip>
                    <a:stretch>
                      <a:fillRect/>
                    </a:stretch>
                  </pic:blipFill>
                  <pic:spPr>
                    <a:xfrm>
                      <a:off x="0" y="0"/>
                      <a:ext cx="3073983" cy="4098644"/>
                    </a:xfrm>
                    <a:prstGeom prst="rect">
                      <a:avLst/>
                    </a:prstGeom>
                  </pic:spPr>
                </pic:pic>
              </a:graphicData>
            </a:graphic>
          </wp:inline>
        </w:drawing>
      </w:r>
      <w:r>
        <w:rPr>
          <w:rStyle w:val="Voetnootmarkering"/>
          <w:rFonts w:ascii="Garamond" w:hAnsi="Garamond"/>
          <w:sz w:val="24"/>
          <w:lang w:val="nl-NL"/>
        </w:rPr>
        <w:footnoteReference w:id="61"/>
      </w:r>
    </w:p>
    <w:p w14:paraId="01A6A280" w14:textId="77777777" w:rsidR="00270588" w:rsidRDefault="00270588" w:rsidP="005B1D33">
      <w:pPr>
        <w:spacing w:after="160" w:line="259" w:lineRule="auto"/>
        <w:ind w:left="360"/>
        <w:jc w:val="both"/>
        <w:rPr>
          <w:rFonts w:ascii="Garamond" w:hAnsi="Garamond"/>
          <w:sz w:val="24"/>
          <w:lang w:val="nl-NL"/>
        </w:rPr>
      </w:pPr>
    </w:p>
    <w:p w14:paraId="15F80D7E" w14:textId="137FA57B" w:rsidR="005B1D33" w:rsidRDefault="00270588" w:rsidP="005B1D33">
      <w:pPr>
        <w:spacing w:after="160" w:line="259" w:lineRule="auto"/>
        <w:ind w:left="360"/>
        <w:jc w:val="both"/>
        <w:rPr>
          <w:rFonts w:ascii="Garamond" w:hAnsi="Garamond"/>
          <w:sz w:val="24"/>
          <w:lang w:val="nl-NL"/>
        </w:rPr>
      </w:pPr>
      <w:r>
        <w:rPr>
          <w:rFonts w:ascii="Garamond" w:hAnsi="Garamond"/>
          <w:noProof/>
          <w:sz w:val="24"/>
          <w:lang w:val="nl-NL" w:eastAsia="nl-NL"/>
        </w:rPr>
        <w:drawing>
          <wp:inline distT="0" distB="0" distL="0" distR="0" wp14:anchorId="313F48F1" wp14:editId="40F73232">
            <wp:extent cx="4941570" cy="3706178"/>
            <wp:effectExtent l="0" t="0" r="0" b="889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B duits servies Charles Marsé Smts.png"/>
                    <pic:cNvPicPr/>
                  </pic:nvPicPr>
                  <pic:blipFill>
                    <a:blip r:embed="rId21">
                      <a:extLst>
                        <a:ext uri="{28A0092B-C50C-407E-A947-70E740481C1C}">
                          <a14:useLocalDpi xmlns:a14="http://schemas.microsoft.com/office/drawing/2010/main" val="0"/>
                        </a:ext>
                      </a:extLst>
                    </a:blip>
                    <a:stretch>
                      <a:fillRect/>
                    </a:stretch>
                  </pic:blipFill>
                  <pic:spPr>
                    <a:xfrm>
                      <a:off x="0" y="0"/>
                      <a:ext cx="4944149" cy="3708112"/>
                    </a:xfrm>
                    <a:prstGeom prst="rect">
                      <a:avLst/>
                    </a:prstGeom>
                  </pic:spPr>
                </pic:pic>
              </a:graphicData>
            </a:graphic>
          </wp:inline>
        </w:drawing>
      </w:r>
      <w:r>
        <w:rPr>
          <w:rStyle w:val="Voetnootmarkering"/>
          <w:rFonts w:ascii="Garamond" w:hAnsi="Garamond"/>
          <w:sz w:val="24"/>
          <w:lang w:val="nl-NL"/>
        </w:rPr>
        <w:footnoteReference w:id="62"/>
      </w:r>
    </w:p>
    <w:p w14:paraId="2D32F85E" w14:textId="77777777" w:rsidR="00D745AF" w:rsidRDefault="00D745AF" w:rsidP="005B1D33">
      <w:pPr>
        <w:spacing w:after="160" w:line="259" w:lineRule="auto"/>
        <w:ind w:left="360"/>
        <w:jc w:val="both"/>
        <w:rPr>
          <w:rFonts w:ascii="Garamond" w:hAnsi="Garamond"/>
          <w:sz w:val="24"/>
          <w:lang w:val="nl-NL"/>
        </w:rPr>
      </w:pPr>
    </w:p>
    <w:p w14:paraId="176EFED9" w14:textId="4B7C56FC" w:rsidR="00D745AF" w:rsidRDefault="00D745AF" w:rsidP="005B1D33">
      <w:pPr>
        <w:spacing w:after="160" w:line="259" w:lineRule="auto"/>
        <w:ind w:left="360"/>
        <w:jc w:val="both"/>
        <w:rPr>
          <w:rFonts w:ascii="Garamond" w:hAnsi="Garamond"/>
          <w:sz w:val="24"/>
          <w:lang w:val="nl-NL"/>
        </w:rPr>
      </w:pPr>
      <w:r>
        <w:rPr>
          <w:rFonts w:ascii="Garamond" w:hAnsi="Garamond"/>
          <w:noProof/>
          <w:sz w:val="24"/>
          <w:lang w:val="nl-NL" w:eastAsia="nl-NL"/>
        </w:rPr>
        <w:drawing>
          <wp:inline distT="0" distB="0" distL="0" distR="0" wp14:anchorId="68BED2CD" wp14:editId="2CC4D54A">
            <wp:extent cx="3957320" cy="2967990"/>
            <wp:effectExtent l="0" t="0" r="5080" b="381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mpel Charles Marsé Smits.png"/>
                    <pic:cNvPicPr/>
                  </pic:nvPicPr>
                  <pic:blipFill>
                    <a:blip r:embed="rId22">
                      <a:extLst>
                        <a:ext uri="{28A0092B-C50C-407E-A947-70E740481C1C}">
                          <a14:useLocalDpi xmlns:a14="http://schemas.microsoft.com/office/drawing/2010/main" val="0"/>
                        </a:ext>
                      </a:extLst>
                    </a:blip>
                    <a:stretch>
                      <a:fillRect/>
                    </a:stretch>
                  </pic:blipFill>
                  <pic:spPr>
                    <a:xfrm>
                      <a:off x="0" y="0"/>
                      <a:ext cx="3965211" cy="2973908"/>
                    </a:xfrm>
                    <a:prstGeom prst="rect">
                      <a:avLst/>
                    </a:prstGeom>
                  </pic:spPr>
                </pic:pic>
              </a:graphicData>
            </a:graphic>
          </wp:inline>
        </w:drawing>
      </w:r>
      <w:r>
        <w:rPr>
          <w:rStyle w:val="Voetnootmarkering"/>
          <w:rFonts w:ascii="Garamond" w:hAnsi="Garamond"/>
          <w:sz w:val="24"/>
          <w:lang w:val="nl-NL"/>
        </w:rPr>
        <w:footnoteReference w:id="63"/>
      </w:r>
    </w:p>
    <w:p w14:paraId="5E8A23D2" w14:textId="47DDA723" w:rsidR="00535130" w:rsidRDefault="00535130" w:rsidP="00A00898">
      <w:pPr>
        <w:spacing w:after="160" w:line="259" w:lineRule="auto"/>
        <w:ind w:left="360"/>
        <w:jc w:val="right"/>
        <w:rPr>
          <w:rFonts w:ascii="Garamond" w:hAnsi="Garamond"/>
          <w:sz w:val="24"/>
          <w:lang w:val="nl-NL"/>
        </w:rPr>
      </w:pPr>
      <w:r>
        <w:rPr>
          <w:rFonts w:ascii="Garamond" w:hAnsi="Garamond"/>
          <w:noProof/>
          <w:sz w:val="24"/>
          <w:lang w:val="nl-NL" w:eastAsia="nl-NL"/>
        </w:rPr>
        <w:drawing>
          <wp:inline distT="0" distB="0" distL="0" distR="0" wp14:anchorId="0FA59284" wp14:editId="05415345">
            <wp:extent cx="3511153" cy="4681537"/>
            <wp:effectExtent l="0" t="0" r="0" b="508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B wastafel en lampetstel.png"/>
                    <pic:cNvPicPr/>
                  </pic:nvPicPr>
                  <pic:blipFill>
                    <a:blip r:embed="rId23">
                      <a:extLst>
                        <a:ext uri="{28A0092B-C50C-407E-A947-70E740481C1C}">
                          <a14:useLocalDpi xmlns:a14="http://schemas.microsoft.com/office/drawing/2010/main" val="0"/>
                        </a:ext>
                      </a:extLst>
                    </a:blip>
                    <a:stretch>
                      <a:fillRect/>
                    </a:stretch>
                  </pic:blipFill>
                  <pic:spPr>
                    <a:xfrm>
                      <a:off x="0" y="0"/>
                      <a:ext cx="3513927" cy="4685236"/>
                    </a:xfrm>
                    <a:prstGeom prst="rect">
                      <a:avLst/>
                    </a:prstGeom>
                  </pic:spPr>
                </pic:pic>
              </a:graphicData>
            </a:graphic>
          </wp:inline>
        </w:drawing>
      </w:r>
      <w:r>
        <w:rPr>
          <w:rStyle w:val="Voetnootmarkering"/>
          <w:rFonts w:ascii="Garamond" w:hAnsi="Garamond"/>
          <w:sz w:val="24"/>
          <w:lang w:val="nl-NL"/>
        </w:rPr>
        <w:footnoteReference w:id="64"/>
      </w:r>
    </w:p>
    <w:p w14:paraId="5582007D" w14:textId="5433EC46" w:rsidR="005B1D33" w:rsidRDefault="005B1D33" w:rsidP="00DC0AD9">
      <w:pPr>
        <w:spacing w:after="160" w:line="259" w:lineRule="auto"/>
        <w:ind w:left="360"/>
        <w:rPr>
          <w:rFonts w:ascii="Garamond" w:hAnsi="Garamond"/>
          <w:sz w:val="24"/>
          <w:lang w:val="nl-NL"/>
        </w:rPr>
      </w:pPr>
      <w:r>
        <w:rPr>
          <w:rFonts w:ascii="Garamond" w:hAnsi="Garamond"/>
          <w:noProof/>
          <w:sz w:val="24"/>
          <w:lang w:val="nl-NL" w:eastAsia="nl-NL"/>
        </w:rPr>
        <w:lastRenderedPageBreak/>
        <w:drawing>
          <wp:inline distT="0" distB="0" distL="0" distR="0" wp14:anchorId="076CDB9B" wp14:editId="1197FAEF">
            <wp:extent cx="5760720" cy="768096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teriële bronnen taxatierapport 3.png"/>
                    <pic:cNvPicPr/>
                  </pic:nvPicPr>
                  <pic:blipFill>
                    <a:blip r:embed="rId24">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DC0AD9">
        <w:rPr>
          <w:rStyle w:val="Voetnootmarkering"/>
          <w:rFonts w:ascii="Garamond" w:hAnsi="Garamond"/>
          <w:sz w:val="24"/>
          <w:lang w:val="nl-NL"/>
        </w:rPr>
        <w:footnoteReference w:id="65"/>
      </w:r>
    </w:p>
    <w:p w14:paraId="66FC1823" w14:textId="6F178289" w:rsidR="00535130" w:rsidRDefault="00535130" w:rsidP="00DC0AD9">
      <w:pPr>
        <w:spacing w:after="160" w:line="259" w:lineRule="auto"/>
        <w:ind w:left="360"/>
        <w:rPr>
          <w:rFonts w:ascii="Garamond" w:hAnsi="Garamond"/>
          <w:sz w:val="24"/>
          <w:lang w:val="nl-NL"/>
        </w:rPr>
      </w:pPr>
      <w:r>
        <w:rPr>
          <w:rFonts w:ascii="Garamond" w:hAnsi="Garamond"/>
          <w:noProof/>
          <w:sz w:val="24"/>
          <w:lang w:val="nl-NL" w:eastAsia="nl-NL"/>
        </w:rPr>
        <w:lastRenderedPageBreak/>
        <w:drawing>
          <wp:inline distT="0" distB="0" distL="0" distR="0" wp14:anchorId="2E72A462" wp14:editId="51F6FFFD">
            <wp:extent cx="1803160" cy="4581146"/>
            <wp:effectExtent l="1588" t="0" r="0" b="8573"/>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B tafel en stoelen.png"/>
                    <pic:cNvPicPr/>
                  </pic:nvPicPr>
                  <pic:blipFill rotWithShape="1">
                    <a:blip r:embed="rId25">
                      <a:extLst>
                        <a:ext uri="{28A0092B-C50C-407E-A947-70E740481C1C}">
                          <a14:useLocalDpi xmlns:a14="http://schemas.microsoft.com/office/drawing/2010/main" val="0"/>
                        </a:ext>
                      </a:extLst>
                    </a:blip>
                    <a:srcRect l="44664" t="3423" r="-274" b="-3423"/>
                    <a:stretch/>
                  </pic:blipFill>
                  <pic:spPr bwMode="auto">
                    <a:xfrm rot="16200000">
                      <a:off x="0" y="0"/>
                      <a:ext cx="1819527" cy="4622727"/>
                    </a:xfrm>
                    <a:prstGeom prst="rect">
                      <a:avLst/>
                    </a:prstGeom>
                    <a:ln>
                      <a:noFill/>
                    </a:ln>
                    <a:extLst>
                      <a:ext uri="{53640926-AAD7-44D8-BBD7-CCE9431645EC}">
                        <a14:shadowObscured xmlns:a14="http://schemas.microsoft.com/office/drawing/2010/main"/>
                      </a:ext>
                    </a:extLst>
                  </pic:spPr>
                </pic:pic>
              </a:graphicData>
            </a:graphic>
          </wp:inline>
        </w:drawing>
      </w:r>
      <w:r>
        <w:rPr>
          <w:rStyle w:val="Voetnootmarkering"/>
          <w:rFonts w:ascii="Garamond" w:hAnsi="Garamond"/>
          <w:sz w:val="24"/>
          <w:lang w:val="nl-NL"/>
        </w:rPr>
        <w:footnoteReference w:id="66"/>
      </w:r>
    </w:p>
    <w:p w14:paraId="0E826391" w14:textId="1B41EA63" w:rsidR="005B1D33" w:rsidRDefault="00272958" w:rsidP="005B1D33">
      <w:pPr>
        <w:spacing w:after="160" w:line="259" w:lineRule="auto"/>
        <w:ind w:left="360"/>
        <w:jc w:val="both"/>
        <w:rPr>
          <w:rFonts w:ascii="Garamond" w:hAnsi="Garamond"/>
          <w:sz w:val="24"/>
          <w:lang w:val="nl-NL"/>
        </w:rPr>
      </w:pPr>
      <w:r>
        <w:rPr>
          <w:rStyle w:val="Voetnootmarkering"/>
          <w:rFonts w:ascii="Garamond" w:hAnsi="Garamond"/>
          <w:sz w:val="24"/>
          <w:lang w:val="nl-NL"/>
        </w:rPr>
        <w:footnoteReference w:id="67"/>
      </w:r>
      <w:r w:rsidR="00A00898">
        <w:rPr>
          <w:rFonts w:ascii="Garamond" w:hAnsi="Garamond"/>
          <w:noProof/>
          <w:sz w:val="24"/>
          <w:lang w:val="nl-NL" w:eastAsia="nl-NL"/>
        </w:rPr>
        <w:drawing>
          <wp:inline distT="0" distB="0" distL="0" distR="0" wp14:anchorId="4AC99688" wp14:editId="79838D10">
            <wp:extent cx="4471035" cy="6053138"/>
            <wp:effectExtent l="0" t="0" r="0" b="508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teriële bronnen 201920 taxatierapport.png"/>
                    <pic:cNvPicPr/>
                  </pic:nvPicPr>
                  <pic:blipFill rotWithShape="1">
                    <a:blip r:embed="rId26">
                      <a:extLst>
                        <a:ext uri="{28A0092B-C50C-407E-A947-70E740481C1C}">
                          <a14:useLocalDpi xmlns:a14="http://schemas.microsoft.com/office/drawing/2010/main" val="0"/>
                        </a:ext>
                      </a:extLst>
                    </a:blip>
                    <a:srcRect l="1593" t="14123" r="-1593" b="139"/>
                    <a:stretch/>
                  </pic:blipFill>
                  <pic:spPr>
                    <a:xfrm>
                      <a:off x="0" y="0"/>
                      <a:ext cx="4499559" cy="6091755"/>
                    </a:xfrm>
                    <a:prstGeom prst="rect">
                      <a:avLst/>
                    </a:prstGeom>
                  </pic:spPr>
                </pic:pic>
              </a:graphicData>
            </a:graphic>
          </wp:inline>
        </w:drawing>
      </w:r>
    </w:p>
    <w:p w14:paraId="0BA3B025" w14:textId="77777777" w:rsidR="00270588" w:rsidRDefault="00270588" w:rsidP="005B1D33">
      <w:pPr>
        <w:spacing w:after="160" w:line="259" w:lineRule="auto"/>
        <w:ind w:left="360"/>
        <w:jc w:val="both"/>
        <w:rPr>
          <w:rFonts w:ascii="Garamond" w:hAnsi="Garamond"/>
          <w:noProof/>
          <w:sz w:val="24"/>
          <w:lang w:val="nl-NL" w:eastAsia="nl-NL"/>
        </w:rPr>
      </w:pPr>
    </w:p>
    <w:p w14:paraId="01D2B4DC" w14:textId="2EB8B48A" w:rsidR="00270588" w:rsidRDefault="00270588" w:rsidP="00270588">
      <w:pPr>
        <w:spacing w:after="160" w:line="259" w:lineRule="auto"/>
        <w:ind w:left="360"/>
        <w:rPr>
          <w:rFonts w:ascii="Garamond" w:hAnsi="Garamond"/>
          <w:sz w:val="24"/>
          <w:lang w:val="nl-NL"/>
        </w:rPr>
      </w:pPr>
      <w:r>
        <w:rPr>
          <w:rFonts w:ascii="Garamond" w:hAnsi="Garamond"/>
          <w:noProof/>
          <w:sz w:val="24"/>
          <w:lang w:val="nl-NL" w:eastAsia="nl-NL"/>
        </w:rPr>
        <w:drawing>
          <wp:inline distT="0" distB="0" distL="0" distR="0" wp14:anchorId="508D9F35" wp14:editId="5CDBA483">
            <wp:extent cx="2702080" cy="5600983"/>
            <wp:effectExtent l="0" t="1587" r="1587" b="1588"/>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B taxatierapport toilettafel.png"/>
                    <pic:cNvPicPr/>
                  </pic:nvPicPr>
                  <pic:blipFill rotWithShape="1">
                    <a:blip r:embed="rId27">
                      <a:extLst>
                        <a:ext uri="{28A0092B-C50C-407E-A947-70E740481C1C}">
                          <a14:useLocalDpi xmlns:a14="http://schemas.microsoft.com/office/drawing/2010/main" val="0"/>
                        </a:ext>
                      </a:extLst>
                    </a:blip>
                    <a:srcRect l="24900" t="310" r="-413" b="-310"/>
                    <a:stretch/>
                  </pic:blipFill>
                  <pic:spPr bwMode="auto">
                    <a:xfrm rot="16200000">
                      <a:off x="0" y="0"/>
                      <a:ext cx="2712998" cy="5623614"/>
                    </a:xfrm>
                    <a:prstGeom prst="rect">
                      <a:avLst/>
                    </a:prstGeom>
                    <a:ln>
                      <a:noFill/>
                    </a:ln>
                    <a:extLst>
                      <a:ext uri="{53640926-AAD7-44D8-BBD7-CCE9431645EC}">
                        <a14:shadowObscured xmlns:a14="http://schemas.microsoft.com/office/drawing/2010/main"/>
                      </a:ext>
                    </a:extLst>
                  </pic:spPr>
                </pic:pic>
              </a:graphicData>
            </a:graphic>
          </wp:inline>
        </w:drawing>
      </w:r>
      <w:r>
        <w:rPr>
          <w:rStyle w:val="Voetnootmarkering"/>
          <w:rFonts w:ascii="Garamond" w:hAnsi="Garamond"/>
          <w:sz w:val="24"/>
          <w:lang w:val="nl-NL"/>
        </w:rPr>
        <w:footnoteReference w:id="68"/>
      </w:r>
    </w:p>
    <w:p w14:paraId="69CE69AB" w14:textId="77777777" w:rsidR="00270588" w:rsidRDefault="00270588" w:rsidP="005B1D33">
      <w:pPr>
        <w:spacing w:after="160" w:line="259" w:lineRule="auto"/>
        <w:ind w:left="360"/>
        <w:jc w:val="both"/>
        <w:rPr>
          <w:rFonts w:ascii="Garamond" w:hAnsi="Garamond"/>
          <w:noProof/>
          <w:sz w:val="24"/>
          <w:lang w:val="nl-NL" w:eastAsia="nl-NL"/>
        </w:rPr>
      </w:pPr>
    </w:p>
    <w:p w14:paraId="39211DD5" w14:textId="0A0EA35F" w:rsidR="005D1581" w:rsidRDefault="005D1581" w:rsidP="005B1D33">
      <w:pPr>
        <w:spacing w:after="160" w:line="259" w:lineRule="auto"/>
        <w:ind w:left="360"/>
        <w:jc w:val="both"/>
        <w:rPr>
          <w:rFonts w:ascii="Garamond" w:hAnsi="Garamond"/>
          <w:sz w:val="24"/>
          <w:lang w:val="nl-NL"/>
        </w:rPr>
      </w:pPr>
      <w:r>
        <w:rPr>
          <w:rFonts w:ascii="Garamond" w:hAnsi="Garamond"/>
          <w:noProof/>
          <w:sz w:val="24"/>
          <w:lang w:val="nl-NL" w:eastAsia="nl-NL"/>
        </w:rPr>
        <w:drawing>
          <wp:inline distT="0" distB="0" distL="0" distR="0" wp14:anchorId="051762A4" wp14:editId="25C74C7F">
            <wp:extent cx="4208384" cy="5611178"/>
            <wp:effectExtent l="3493" t="0" r="0" b="5398"/>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teriële bronnen taxatierapport 1.png"/>
                    <pic:cNvPicPr/>
                  </pic:nvPicPr>
                  <pic:blipFill rotWithShape="1">
                    <a:blip r:embed="rId28">
                      <a:extLst>
                        <a:ext uri="{28A0092B-C50C-407E-A947-70E740481C1C}">
                          <a14:useLocalDpi xmlns:a14="http://schemas.microsoft.com/office/drawing/2010/main" val="0"/>
                        </a:ext>
                      </a:extLst>
                    </a:blip>
                    <a:srcRect l="15731" t="3565" r="-15731" b="-3565"/>
                    <a:stretch/>
                  </pic:blipFill>
                  <pic:spPr>
                    <a:xfrm rot="16200000">
                      <a:off x="0" y="0"/>
                      <a:ext cx="4212166" cy="5616221"/>
                    </a:xfrm>
                    <a:prstGeom prst="rect">
                      <a:avLst/>
                    </a:prstGeom>
                  </pic:spPr>
                </pic:pic>
              </a:graphicData>
            </a:graphic>
          </wp:inline>
        </w:drawing>
      </w:r>
      <w:r w:rsidR="00412FFE">
        <w:rPr>
          <w:rStyle w:val="Voetnootmarkering"/>
          <w:rFonts w:ascii="Garamond" w:hAnsi="Garamond"/>
          <w:sz w:val="24"/>
          <w:lang w:val="nl-NL"/>
        </w:rPr>
        <w:footnoteReference w:id="69"/>
      </w:r>
    </w:p>
    <w:p w14:paraId="0565DFF9" w14:textId="2C818FE8" w:rsidR="006747CD" w:rsidRDefault="006747CD" w:rsidP="006747CD">
      <w:pPr>
        <w:pBdr>
          <w:top w:val="single" w:sz="4" w:space="1" w:color="auto"/>
          <w:left w:val="single" w:sz="4" w:space="4" w:color="auto"/>
          <w:bottom w:val="single" w:sz="4" w:space="1" w:color="auto"/>
          <w:right w:val="single" w:sz="4" w:space="4" w:color="auto"/>
        </w:pBdr>
        <w:jc w:val="center"/>
        <w:rPr>
          <w:rFonts w:ascii="Garamond" w:hAnsi="Garamond"/>
          <w:b/>
          <w:lang w:val="nl-NL"/>
        </w:rPr>
      </w:pPr>
      <w:r>
        <w:rPr>
          <w:rFonts w:ascii="Garamond" w:hAnsi="Garamond"/>
          <w:b/>
          <w:sz w:val="24"/>
          <w:szCs w:val="24"/>
          <w:lang w:val="nl-NL"/>
        </w:rPr>
        <w:lastRenderedPageBreak/>
        <w:t>Bibliografie</w:t>
      </w:r>
    </w:p>
    <w:p w14:paraId="362431FE" w14:textId="77777777" w:rsidR="00A00898" w:rsidRDefault="00A00898" w:rsidP="005B1D33">
      <w:pPr>
        <w:spacing w:after="160" w:line="259" w:lineRule="auto"/>
        <w:ind w:left="360"/>
        <w:jc w:val="both"/>
        <w:rPr>
          <w:rFonts w:ascii="Garamond" w:hAnsi="Garamond"/>
          <w:sz w:val="24"/>
          <w:u w:val="single"/>
          <w:lang w:val="nl-NL"/>
        </w:rPr>
      </w:pPr>
    </w:p>
    <w:p w14:paraId="298BBF01" w14:textId="52DF694F" w:rsidR="00210A1C" w:rsidRDefault="006747CD" w:rsidP="005B1D33">
      <w:pPr>
        <w:spacing w:after="160" w:line="259" w:lineRule="auto"/>
        <w:ind w:left="360"/>
        <w:jc w:val="both"/>
        <w:rPr>
          <w:rFonts w:ascii="Garamond" w:hAnsi="Garamond"/>
          <w:sz w:val="24"/>
          <w:u w:val="single"/>
          <w:lang w:val="nl-NL"/>
        </w:rPr>
      </w:pPr>
      <w:r>
        <w:rPr>
          <w:rFonts w:ascii="Garamond" w:hAnsi="Garamond"/>
          <w:sz w:val="24"/>
          <w:u w:val="single"/>
          <w:lang w:val="nl-NL"/>
        </w:rPr>
        <w:t>Secundaire literatuur</w:t>
      </w:r>
      <w:r w:rsidR="00210A1C">
        <w:rPr>
          <w:rFonts w:ascii="Garamond" w:hAnsi="Garamond"/>
          <w:sz w:val="24"/>
          <w:u w:val="single"/>
          <w:lang w:val="nl-NL"/>
        </w:rPr>
        <w:t>:</w:t>
      </w:r>
    </w:p>
    <w:p w14:paraId="259EB265" w14:textId="77777777" w:rsidR="00A00898" w:rsidRPr="006747CD" w:rsidRDefault="00A00898" w:rsidP="005B1D33">
      <w:pPr>
        <w:spacing w:after="160" w:line="259" w:lineRule="auto"/>
        <w:ind w:left="360"/>
        <w:jc w:val="both"/>
        <w:rPr>
          <w:rFonts w:ascii="Garamond" w:hAnsi="Garamond"/>
          <w:sz w:val="24"/>
          <w:szCs w:val="24"/>
          <w:u w:val="single"/>
          <w:lang w:val="nl-NL"/>
        </w:rPr>
      </w:pPr>
    </w:p>
    <w:p w14:paraId="2DF2E39D" w14:textId="623A5CD3" w:rsidR="00014C94" w:rsidRPr="00014C94" w:rsidRDefault="00014C94" w:rsidP="00E163BF">
      <w:pPr>
        <w:pStyle w:val="Lijstalinea"/>
        <w:numPr>
          <w:ilvl w:val="0"/>
          <w:numId w:val="8"/>
        </w:numPr>
        <w:spacing w:after="160" w:line="259" w:lineRule="auto"/>
        <w:jc w:val="both"/>
        <w:rPr>
          <w:rFonts w:ascii="Garamond" w:hAnsi="Garamond"/>
          <w:sz w:val="24"/>
          <w:szCs w:val="24"/>
          <w:u w:val="single"/>
          <w:lang w:val="nl-NL"/>
        </w:rPr>
      </w:pPr>
      <w:proofErr w:type="spellStart"/>
      <w:r w:rsidRPr="006747CD">
        <w:rPr>
          <w:rFonts w:ascii="Garamond" w:hAnsi="Garamond"/>
          <w:smallCaps/>
          <w:sz w:val="24"/>
          <w:szCs w:val="24"/>
          <w:lang w:val="nl-NL"/>
        </w:rPr>
        <w:t>Blomm</w:t>
      </w:r>
      <w:proofErr w:type="spellEnd"/>
      <w:r w:rsidRPr="006747CD">
        <w:rPr>
          <w:rFonts w:ascii="Garamond" w:hAnsi="Garamond"/>
          <w:smallCaps/>
          <w:sz w:val="24"/>
          <w:szCs w:val="24"/>
          <w:lang w:val="nl-NL"/>
        </w:rPr>
        <w:t>,</w:t>
      </w:r>
      <w:r>
        <w:rPr>
          <w:rFonts w:ascii="Garamond" w:hAnsi="Garamond"/>
          <w:sz w:val="24"/>
          <w:szCs w:val="24"/>
          <w:lang w:val="nl-NL"/>
        </w:rPr>
        <w:t xml:space="preserve"> Philipp, </w:t>
      </w:r>
      <w:r w:rsidRPr="006747CD">
        <w:rPr>
          <w:rFonts w:ascii="Garamond" w:hAnsi="Garamond"/>
          <w:i/>
          <w:sz w:val="24"/>
          <w:szCs w:val="24"/>
          <w:lang w:val="nl-NL"/>
        </w:rPr>
        <w:t xml:space="preserve">De duizelingwekkende jaren, Europa 1900-1914, </w:t>
      </w:r>
      <w:r w:rsidRPr="006747CD">
        <w:rPr>
          <w:rFonts w:ascii="Garamond" w:hAnsi="Garamond"/>
          <w:sz w:val="24"/>
          <w:szCs w:val="24"/>
          <w:lang w:val="nl-NL"/>
        </w:rPr>
        <w:t>Amsterdam: De Bezige Bij, 2011</w:t>
      </w:r>
      <w:r>
        <w:rPr>
          <w:rFonts w:ascii="Garamond" w:hAnsi="Garamond"/>
          <w:sz w:val="24"/>
          <w:szCs w:val="24"/>
          <w:lang w:val="nl-NL"/>
        </w:rPr>
        <w:t>.</w:t>
      </w:r>
    </w:p>
    <w:p w14:paraId="3565FA77" w14:textId="77777777" w:rsidR="00014C94" w:rsidRPr="00014C94" w:rsidRDefault="001464C2" w:rsidP="00014C94">
      <w:pPr>
        <w:pStyle w:val="Lijstalinea"/>
        <w:numPr>
          <w:ilvl w:val="0"/>
          <w:numId w:val="8"/>
        </w:numPr>
        <w:spacing w:after="160" w:line="259" w:lineRule="auto"/>
        <w:jc w:val="both"/>
        <w:rPr>
          <w:rFonts w:ascii="Garamond" w:hAnsi="Garamond"/>
          <w:sz w:val="24"/>
          <w:szCs w:val="24"/>
          <w:u w:val="single"/>
          <w:lang w:val="nl-NL"/>
        </w:rPr>
      </w:pPr>
      <w:proofErr w:type="spellStart"/>
      <w:r w:rsidRPr="006747CD">
        <w:rPr>
          <w:rFonts w:ascii="Garamond" w:hAnsi="Garamond"/>
          <w:smallCaps/>
          <w:sz w:val="24"/>
          <w:szCs w:val="24"/>
          <w:lang w:val="nl-NL"/>
        </w:rPr>
        <w:t>Boehme</w:t>
      </w:r>
      <w:proofErr w:type="spellEnd"/>
      <w:r w:rsidRPr="006747CD">
        <w:rPr>
          <w:rFonts w:ascii="Garamond" w:hAnsi="Garamond"/>
          <w:smallCaps/>
          <w:sz w:val="24"/>
          <w:szCs w:val="24"/>
          <w:lang w:val="nl-NL"/>
        </w:rPr>
        <w:t>,</w:t>
      </w:r>
      <w:r w:rsidR="00713E06">
        <w:rPr>
          <w:rFonts w:ascii="Garamond" w:hAnsi="Garamond"/>
          <w:sz w:val="24"/>
          <w:szCs w:val="24"/>
          <w:lang w:val="nl-NL"/>
        </w:rPr>
        <w:t xml:space="preserve"> </w:t>
      </w:r>
      <w:proofErr w:type="spellStart"/>
      <w:r w:rsidR="00713E06">
        <w:rPr>
          <w:rFonts w:ascii="Garamond" w:hAnsi="Garamond"/>
          <w:sz w:val="24"/>
          <w:szCs w:val="24"/>
          <w:lang w:val="nl-NL"/>
        </w:rPr>
        <w:t>Oliver,</w:t>
      </w:r>
      <w:r w:rsidRPr="006747CD">
        <w:rPr>
          <w:rFonts w:ascii="Garamond" w:hAnsi="Garamond"/>
          <w:i/>
          <w:sz w:val="24"/>
          <w:szCs w:val="24"/>
          <w:lang w:val="nl-NL"/>
        </w:rPr>
        <w:t>Revolutie</w:t>
      </w:r>
      <w:proofErr w:type="spellEnd"/>
      <w:r w:rsidRPr="006747CD">
        <w:rPr>
          <w:rFonts w:ascii="Garamond" w:hAnsi="Garamond"/>
          <w:i/>
          <w:sz w:val="24"/>
          <w:szCs w:val="24"/>
          <w:lang w:val="nl-NL"/>
        </w:rPr>
        <w:t xml:space="preserve"> van rechts intellectuelen in Vlaanderen tijdens het interbellum, </w:t>
      </w:r>
      <w:r w:rsidR="00713E06">
        <w:rPr>
          <w:rFonts w:ascii="Garamond" w:hAnsi="Garamond"/>
          <w:sz w:val="24"/>
          <w:szCs w:val="24"/>
          <w:lang w:val="nl-NL"/>
        </w:rPr>
        <w:t xml:space="preserve">Leuven: </w:t>
      </w:r>
      <w:proofErr w:type="spellStart"/>
      <w:r w:rsidR="00713E06">
        <w:rPr>
          <w:rFonts w:ascii="Garamond" w:hAnsi="Garamond"/>
          <w:sz w:val="24"/>
          <w:szCs w:val="24"/>
          <w:lang w:val="nl-NL"/>
        </w:rPr>
        <w:t>Acco</w:t>
      </w:r>
      <w:proofErr w:type="spellEnd"/>
      <w:r w:rsidR="00713E06">
        <w:rPr>
          <w:rFonts w:ascii="Garamond" w:hAnsi="Garamond"/>
          <w:sz w:val="24"/>
          <w:szCs w:val="24"/>
          <w:lang w:val="nl-NL"/>
        </w:rPr>
        <w:t>, 2011</w:t>
      </w:r>
      <w:r w:rsidRPr="006747CD">
        <w:rPr>
          <w:rFonts w:ascii="Garamond" w:hAnsi="Garamond"/>
          <w:sz w:val="24"/>
          <w:szCs w:val="24"/>
          <w:lang w:val="nl-NL"/>
        </w:rPr>
        <w:t>.</w:t>
      </w:r>
    </w:p>
    <w:p w14:paraId="01DFE249" w14:textId="77777777" w:rsidR="009C4E5E" w:rsidRPr="009C4E5E" w:rsidRDefault="00014C94" w:rsidP="00E163BF">
      <w:pPr>
        <w:pStyle w:val="Lijstalinea"/>
        <w:numPr>
          <w:ilvl w:val="0"/>
          <w:numId w:val="8"/>
        </w:numPr>
        <w:spacing w:after="160" w:line="259" w:lineRule="auto"/>
        <w:jc w:val="both"/>
        <w:rPr>
          <w:rFonts w:ascii="Garamond" w:hAnsi="Garamond"/>
          <w:sz w:val="24"/>
          <w:szCs w:val="24"/>
          <w:u w:val="single"/>
          <w:lang w:val="nl-NL"/>
        </w:rPr>
      </w:pPr>
      <w:r w:rsidRPr="009C4E5E">
        <w:rPr>
          <w:rFonts w:ascii="Garamond" w:hAnsi="Garamond"/>
          <w:smallCaps/>
          <w:sz w:val="24"/>
          <w:szCs w:val="24"/>
          <w:lang w:val="nl-NL"/>
        </w:rPr>
        <w:t>Boterman,</w:t>
      </w:r>
      <w:r w:rsidRPr="009C4E5E">
        <w:rPr>
          <w:rFonts w:ascii="Garamond" w:hAnsi="Garamond"/>
          <w:sz w:val="24"/>
          <w:szCs w:val="24"/>
          <w:lang w:val="nl-NL"/>
        </w:rPr>
        <w:t xml:space="preserve"> Frits en Marianne </w:t>
      </w:r>
      <w:r w:rsidRPr="009C4E5E">
        <w:rPr>
          <w:rFonts w:ascii="Garamond" w:hAnsi="Garamond"/>
          <w:smallCaps/>
          <w:sz w:val="24"/>
          <w:szCs w:val="24"/>
          <w:lang w:val="nl-NL"/>
        </w:rPr>
        <w:t xml:space="preserve">Vogel, </w:t>
      </w:r>
      <w:r w:rsidRPr="009C4E5E">
        <w:rPr>
          <w:rFonts w:ascii="Garamond" w:hAnsi="Garamond"/>
          <w:sz w:val="24"/>
          <w:szCs w:val="24"/>
          <w:lang w:val="nl-NL"/>
        </w:rPr>
        <w:t xml:space="preserve">(red.), </w:t>
      </w:r>
      <w:r w:rsidRPr="009C4E5E">
        <w:rPr>
          <w:rFonts w:ascii="Garamond" w:hAnsi="Garamond"/>
          <w:i/>
          <w:sz w:val="24"/>
          <w:szCs w:val="24"/>
          <w:lang w:val="nl-NL"/>
        </w:rPr>
        <w:t xml:space="preserve">Nederland en Duitsland in het interbellum, </w:t>
      </w:r>
      <w:r w:rsidRPr="009C4E5E">
        <w:rPr>
          <w:rFonts w:ascii="Garamond" w:hAnsi="Garamond"/>
          <w:sz w:val="24"/>
          <w:szCs w:val="24"/>
          <w:lang w:val="nl-NL"/>
        </w:rPr>
        <w:t>Hilversum: Verloren, 2003.</w:t>
      </w:r>
    </w:p>
    <w:p w14:paraId="07CBDC91" w14:textId="77777777" w:rsidR="009C4E5E" w:rsidRPr="009C4E5E" w:rsidRDefault="00E163BF" w:rsidP="009C4E5E">
      <w:pPr>
        <w:pStyle w:val="Lijstalinea"/>
        <w:numPr>
          <w:ilvl w:val="0"/>
          <w:numId w:val="8"/>
        </w:numPr>
        <w:spacing w:after="160" w:line="259" w:lineRule="auto"/>
        <w:jc w:val="both"/>
        <w:rPr>
          <w:rFonts w:ascii="Garamond" w:hAnsi="Garamond"/>
          <w:sz w:val="24"/>
          <w:szCs w:val="24"/>
          <w:u w:val="single"/>
          <w:lang w:val="nl-NL"/>
        </w:rPr>
      </w:pPr>
      <w:proofErr w:type="spellStart"/>
      <w:r w:rsidRPr="009C4E5E">
        <w:rPr>
          <w:rFonts w:ascii="Garamond" w:hAnsi="Garamond"/>
          <w:smallCaps/>
          <w:sz w:val="24"/>
          <w:szCs w:val="24"/>
          <w:lang w:val="nl-NL"/>
        </w:rPr>
        <w:t>Brinkgreve</w:t>
      </w:r>
      <w:proofErr w:type="spellEnd"/>
      <w:r w:rsidRPr="009C4E5E">
        <w:rPr>
          <w:rFonts w:ascii="Garamond" w:hAnsi="Garamond"/>
          <w:smallCaps/>
          <w:sz w:val="24"/>
          <w:szCs w:val="24"/>
          <w:lang w:val="nl-NL"/>
        </w:rPr>
        <w:t>,</w:t>
      </w:r>
      <w:r w:rsidRPr="009C4E5E">
        <w:rPr>
          <w:rFonts w:ascii="Garamond" w:hAnsi="Garamond"/>
          <w:sz w:val="24"/>
          <w:szCs w:val="24"/>
          <w:lang w:val="nl-NL"/>
        </w:rPr>
        <w:t xml:space="preserve"> Christien en Michel </w:t>
      </w:r>
      <w:proofErr w:type="spellStart"/>
      <w:r w:rsidRPr="009C4E5E">
        <w:rPr>
          <w:rFonts w:ascii="Garamond" w:hAnsi="Garamond"/>
          <w:smallCaps/>
          <w:sz w:val="24"/>
          <w:szCs w:val="24"/>
          <w:lang w:val="nl-NL"/>
        </w:rPr>
        <w:t>Korzec</w:t>
      </w:r>
      <w:proofErr w:type="spellEnd"/>
      <w:r w:rsidRPr="009C4E5E">
        <w:rPr>
          <w:rFonts w:ascii="Garamond" w:hAnsi="Garamond"/>
          <w:smallCaps/>
          <w:sz w:val="24"/>
          <w:szCs w:val="24"/>
          <w:lang w:val="nl-NL"/>
        </w:rPr>
        <w:t xml:space="preserve">, </w:t>
      </w:r>
      <w:r w:rsidRPr="009C4E5E">
        <w:rPr>
          <w:rFonts w:ascii="Garamond" w:hAnsi="Garamond"/>
          <w:i/>
          <w:sz w:val="24"/>
          <w:szCs w:val="24"/>
          <w:lang w:val="nl-NL"/>
        </w:rPr>
        <w:t xml:space="preserve">‘Margriet weet raad’, : gevoel, gedrag, moraal in Nederland 1938-1968: [culturele veranderingen in </w:t>
      </w:r>
      <w:proofErr w:type="spellStart"/>
      <w:r w:rsidRPr="009C4E5E">
        <w:rPr>
          <w:rFonts w:ascii="Garamond" w:hAnsi="Garamond"/>
          <w:i/>
          <w:sz w:val="24"/>
          <w:szCs w:val="24"/>
          <w:lang w:val="nl-NL"/>
        </w:rPr>
        <w:t>Nedrland</w:t>
      </w:r>
      <w:proofErr w:type="spellEnd"/>
      <w:r w:rsidRPr="009C4E5E">
        <w:rPr>
          <w:rFonts w:ascii="Garamond" w:hAnsi="Garamond"/>
          <w:i/>
          <w:sz w:val="24"/>
          <w:szCs w:val="24"/>
          <w:lang w:val="nl-NL"/>
        </w:rPr>
        <w:t xml:space="preserve">; analyse en interpretaties van een adviesrubriek], </w:t>
      </w:r>
      <w:r w:rsidRPr="009C4E5E">
        <w:rPr>
          <w:rFonts w:ascii="Garamond" w:hAnsi="Garamond"/>
          <w:sz w:val="24"/>
          <w:szCs w:val="24"/>
          <w:lang w:val="nl-NL"/>
        </w:rPr>
        <w:t>Utrecht: Het Spectrum, 1978.</w:t>
      </w:r>
    </w:p>
    <w:p w14:paraId="43653A94" w14:textId="32D964B8" w:rsidR="001464C2" w:rsidRPr="009C4E5E" w:rsidRDefault="001464C2" w:rsidP="009C4E5E">
      <w:pPr>
        <w:pStyle w:val="Lijstalinea"/>
        <w:numPr>
          <w:ilvl w:val="0"/>
          <w:numId w:val="8"/>
        </w:numPr>
        <w:spacing w:after="160" w:line="259" w:lineRule="auto"/>
        <w:jc w:val="both"/>
        <w:rPr>
          <w:rFonts w:ascii="Garamond" w:hAnsi="Garamond"/>
          <w:sz w:val="24"/>
          <w:szCs w:val="24"/>
          <w:u w:val="single"/>
          <w:lang w:val="nl-NL"/>
        </w:rPr>
      </w:pPr>
      <w:r w:rsidRPr="009C4E5E">
        <w:rPr>
          <w:rFonts w:ascii="Garamond" w:hAnsi="Garamond"/>
          <w:smallCaps/>
          <w:sz w:val="24"/>
          <w:szCs w:val="24"/>
          <w:lang w:val="nl-NL"/>
        </w:rPr>
        <w:t xml:space="preserve">De </w:t>
      </w:r>
      <w:proofErr w:type="spellStart"/>
      <w:r w:rsidRPr="009C4E5E">
        <w:rPr>
          <w:rFonts w:ascii="Garamond" w:hAnsi="Garamond"/>
          <w:smallCaps/>
          <w:sz w:val="24"/>
          <w:szCs w:val="24"/>
          <w:lang w:val="nl-NL"/>
        </w:rPr>
        <w:t>Caigny</w:t>
      </w:r>
      <w:proofErr w:type="spellEnd"/>
      <w:r w:rsidRPr="009C4E5E">
        <w:rPr>
          <w:rFonts w:ascii="Garamond" w:hAnsi="Garamond"/>
          <w:smallCaps/>
          <w:sz w:val="24"/>
          <w:szCs w:val="24"/>
          <w:lang w:val="nl-NL"/>
        </w:rPr>
        <w:t>,</w:t>
      </w:r>
      <w:r w:rsidR="00713E06" w:rsidRPr="009C4E5E">
        <w:rPr>
          <w:rFonts w:ascii="Garamond" w:hAnsi="Garamond"/>
          <w:sz w:val="24"/>
          <w:szCs w:val="24"/>
          <w:lang w:val="nl-NL"/>
        </w:rPr>
        <w:t xml:space="preserve"> Sofie,</w:t>
      </w:r>
      <w:r w:rsidRPr="009C4E5E">
        <w:rPr>
          <w:rFonts w:ascii="Garamond" w:hAnsi="Garamond"/>
          <w:i/>
          <w:sz w:val="24"/>
          <w:szCs w:val="24"/>
          <w:lang w:val="nl-NL"/>
        </w:rPr>
        <w:t xml:space="preserve"> Bou</w:t>
      </w:r>
      <w:r w:rsidR="00713E06" w:rsidRPr="009C4E5E">
        <w:rPr>
          <w:rFonts w:ascii="Garamond" w:hAnsi="Garamond"/>
          <w:i/>
          <w:sz w:val="24"/>
          <w:szCs w:val="24"/>
          <w:lang w:val="nl-NL"/>
        </w:rPr>
        <w:t>w</w:t>
      </w:r>
      <w:r w:rsidRPr="009C4E5E">
        <w:rPr>
          <w:rFonts w:ascii="Garamond" w:hAnsi="Garamond"/>
          <w:i/>
          <w:sz w:val="24"/>
          <w:szCs w:val="24"/>
          <w:lang w:val="nl-NL"/>
        </w:rPr>
        <w:t xml:space="preserve">en aan een nieuw thuis, wooncultuur in Vlaanderen tijdens het interbellum, </w:t>
      </w:r>
      <w:r w:rsidRPr="009C4E5E">
        <w:rPr>
          <w:rFonts w:ascii="Garamond" w:hAnsi="Garamond"/>
          <w:sz w:val="24"/>
          <w:szCs w:val="24"/>
          <w:lang w:val="nl-NL"/>
        </w:rPr>
        <w:t>Leuven: Univ</w:t>
      </w:r>
      <w:r w:rsidR="00713E06" w:rsidRPr="009C4E5E">
        <w:rPr>
          <w:rFonts w:ascii="Garamond" w:hAnsi="Garamond"/>
          <w:sz w:val="24"/>
          <w:szCs w:val="24"/>
          <w:lang w:val="nl-NL"/>
        </w:rPr>
        <w:t>ersitaire Pers Leuven, 2010</w:t>
      </w:r>
      <w:r w:rsidRPr="009C4E5E">
        <w:rPr>
          <w:rFonts w:ascii="Garamond" w:hAnsi="Garamond"/>
          <w:sz w:val="24"/>
          <w:szCs w:val="24"/>
          <w:lang w:val="nl-NL"/>
        </w:rPr>
        <w:t>.</w:t>
      </w:r>
    </w:p>
    <w:p w14:paraId="3D4E8A9B" w14:textId="5C2BEF19" w:rsidR="00713E06" w:rsidRPr="006747CD" w:rsidRDefault="00713E06" w:rsidP="00713E06">
      <w:pPr>
        <w:pStyle w:val="Lijstalinea"/>
        <w:numPr>
          <w:ilvl w:val="0"/>
          <w:numId w:val="8"/>
        </w:numPr>
        <w:spacing w:after="160" w:line="259" w:lineRule="auto"/>
        <w:jc w:val="both"/>
        <w:rPr>
          <w:rFonts w:ascii="Garamond" w:hAnsi="Garamond"/>
          <w:sz w:val="24"/>
          <w:szCs w:val="24"/>
          <w:u w:val="single"/>
          <w:lang w:val="nl-NL"/>
        </w:rPr>
      </w:pPr>
      <w:r w:rsidRPr="006747CD">
        <w:rPr>
          <w:rFonts w:ascii="Garamond" w:hAnsi="Garamond"/>
          <w:smallCaps/>
          <w:sz w:val="24"/>
          <w:szCs w:val="24"/>
          <w:lang w:val="nl-NL"/>
        </w:rPr>
        <w:t>Den Tex,</w:t>
      </w:r>
      <w:r>
        <w:rPr>
          <w:rFonts w:ascii="Garamond" w:hAnsi="Garamond"/>
          <w:sz w:val="24"/>
          <w:szCs w:val="24"/>
          <w:lang w:val="nl-NL"/>
        </w:rPr>
        <w:t xml:space="preserve"> </w:t>
      </w:r>
      <w:proofErr w:type="spellStart"/>
      <w:r>
        <w:rPr>
          <w:rFonts w:ascii="Garamond" w:hAnsi="Garamond"/>
          <w:sz w:val="24"/>
          <w:szCs w:val="24"/>
          <w:lang w:val="nl-NL"/>
        </w:rPr>
        <w:t>Charles</w:t>
      </w:r>
      <w:proofErr w:type="spellEnd"/>
      <w:r>
        <w:rPr>
          <w:rFonts w:ascii="Garamond" w:hAnsi="Garamond"/>
          <w:sz w:val="24"/>
          <w:szCs w:val="24"/>
          <w:lang w:val="nl-NL"/>
        </w:rPr>
        <w:t xml:space="preserve">, </w:t>
      </w:r>
      <w:r w:rsidRPr="006747CD">
        <w:rPr>
          <w:rFonts w:ascii="Garamond" w:hAnsi="Garamond"/>
          <w:i/>
          <w:sz w:val="24"/>
          <w:szCs w:val="24"/>
          <w:lang w:val="nl-NL"/>
        </w:rPr>
        <w:t xml:space="preserve">De vriend, </w:t>
      </w:r>
      <w:r>
        <w:rPr>
          <w:rFonts w:ascii="Garamond" w:hAnsi="Garamond"/>
          <w:sz w:val="24"/>
          <w:szCs w:val="24"/>
          <w:lang w:val="nl-NL"/>
        </w:rPr>
        <w:t>Breda: De Geus, 2012</w:t>
      </w:r>
      <w:r w:rsidRPr="006747CD">
        <w:rPr>
          <w:rFonts w:ascii="Garamond" w:hAnsi="Garamond"/>
          <w:sz w:val="24"/>
          <w:szCs w:val="24"/>
          <w:lang w:val="nl-NL"/>
        </w:rPr>
        <w:t>.</w:t>
      </w:r>
    </w:p>
    <w:p w14:paraId="460529F7" w14:textId="77777777" w:rsidR="009C4E5E" w:rsidRDefault="00713E06" w:rsidP="009C4E5E">
      <w:pPr>
        <w:pStyle w:val="Lijstalinea"/>
        <w:numPr>
          <w:ilvl w:val="0"/>
          <w:numId w:val="8"/>
        </w:numPr>
        <w:spacing w:after="160" w:line="259" w:lineRule="auto"/>
        <w:jc w:val="both"/>
        <w:rPr>
          <w:rFonts w:ascii="Garamond" w:hAnsi="Garamond"/>
          <w:sz w:val="24"/>
          <w:szCs w:val="24"/>
          <w:u w:val="single"/>
          <w:lang w:val="nl-NL"/>
        </w:rPr>
      </w:pPr>
      <w:proofErr w:type="spellStart"/>
      <w:r w:rsidRPr="006747CD">
        <w:rPr>
          <w:rFonts w:ascii="Garamond" w:hAnsi="Garamond"/>
          <w:smallCaps/>
          <w:sz w:val="24"/>
          <w:szCs w:val="24"/>
          <w:lang w:val="nl-NL"/>
        </w:rPr>
        <w:t>Crafti</w:t>
      </w:r>
      <w:proofErr w:type="spellEnd"/>
      <w:r w:rsidRPr="006747CD">
        <w:rPr>
          <w:rFonts w:ascii="Garamond" w:hAnsi="Garamond"/>
          <w:smallCaps/>
          <w:sz w:val="24"/>
          <w:szCs w:val="24"/>
          <w:lang w:val="nl-NL"/>
        </w:rPr>
        <w:t xml:space="preserve">, </w:t>
      </w:r>
      <w:r>
        <w:rPr>
          <w:rFonts w:ascii="Garamond" w:hAnsi="Garamond"/>
          <w:sz w:val="24"/>
          <w:szCs w:val="24"/>
          <w:lang w:val="nl-NL"/>
        </w:rPr>
        <w:t xml:space="preserve"> Stephen, </w:t>
      </w:r>
      <w:proofErr w:type="spellStart"/>
      <w:r w:rsidRPr="006747CD">
        <w:rPr>
          <w:rFonts w:ascii="Garamond" w:hAnsi="Garamond"/>
          <w:i/>
          <w:sz w:val="24"/>
          <w:szCs w:val="24"/>
          <w:lang w:val="nl-NL"/>
        </w:rPr>
        <w:t>Eclectic</w:t>
      </w:r>
      <w:proofErr w:type="spellEnd"/>
      <w:r w:rsidRPr="006747CD">
        <w:rPr>
          <w:rFonts w:ascii="Garamond" w:hAnsi="Garamond"/>
          <w:i/>
          <w:sz w:val="24"/>
          <w:szCs w:val="24"/>
          <w:lang w:val="nl-NL"/>
        </w:rPr>
        <w:t xml:space="preserve"> </w:t>
      </w:r>
      <w:proofErr w:type="spellStart"/>
      <w:r w:rsidRPr="006747CD">
        <w:rPr>
          <w:rFonts w:ascii="Garamond" w:hAnsi="Garamond"/>
          <w:i/>
          <w:sz w:val="24"/>
          <w:szCs w:val="24"/>
          <w:lang w:val="nl-NL"/>
        </w:rPr>
        <w:t>Collections</w:t>
      </w:r>
      <w:proofErr w:type="spellEnd"/>
      <w:r w:rsidRPr="006747CD">
        <w:rPr>
          <w:rFonts w:ascii="Garamond" w:hAnsi="Garamond"/>
          <w:i/>
          <w:sz w:val="24"/>
          <w:szCs w:val="24"/>
          <w:lang w:val="nl-NL"/>
        </w:rPr>
        <w:t xml:space="preserve">, </w:t>
      </w:r>
      <w:proofErr w:type="spellStart"/>
      <w:r w:rsidRPr="006747CD">
        <w:rPr>
          <w:rFonts w:ascii="Garamond" w:hAnsi="Garamond"/>
          <w:sz w:val="24"/>
          <w:szCs w:val="24"/>
          <w:lang w:val="nl-NL"/>
        </w:rPr>
        <w:t>Mulgrave</w:t>
      </w:r>
      <w:proofErr w:type="spellEnd"/>
      <w:r w:rsidRPr="006747CD">
        <w:rPr>
          <w:rFonts w:ascii="Garamond" w:hAnsi="Garamond"/>
          <w:sz w:val="24"/>
          <w:szCs w:val="24"/>
          <w:lang w:val="nl-NL"/>
        </w:rPr>
        <w:t>, Vic.: The Images Pub</w:t>
      </w:r>
      <w:r>
        <w:rPr>
          <w:rFonts w:ascii="Garamond" w:hAnsi="Garamond"/>
          <w:sz w:val="24"/>
          <w:szCs w:val="24"/>
          <w:lang w:val="nl-NL"/>
        </w:rPr>
        <w:t xml:space="preserve">lishing Group </w:t>
      </w:r>
      <w:proofErr w:type="spellStart"/>
      <w:r>
        <w:rPr>
          <w:rFonts w:ascii="Garamond" w:hAnsi="Garamond"/>
          <w:sz w:val="24"/>
          <w:szCs w:val="24"/>
          <w:lang w:val="nl-NL"/>
        </w:rPr>
        <w:t>Pty</w:t>
      </w:r>
      <w:proofErr w:type="spellEnd"/>
      <w:r>
        <w:rPr>
          <w:rFonts w:ascii="Garamond" w:hAnsi="Garamond"/>
          <w:sz w:val="24"/>
          <w:szCs w:val="24"/>
          <w:lang w:val="nl-NL"/>
        </w:rPr>
        <w:t xml:space="preserve"> </w:t>
      </w:r>
      <w:proofErr w:type="spellStart"/>
      <w:r>
        <w:rPr>
          <w:rFonts w:ascii="Garamond" w:hAnsi="Garamond"/>
          <w:sz w:val="24"/>
          <w:szCs w:val="24"/>
          <w:lang w:val="nl-NL"/>
        </w:rPr>
        <w:t>Ltd</w:t>
      </w:r>
      <w:proofErr w:type="spellEnd"/>
      <w:r>
        <w:rPr>
          <w:rFonts w:ascii="Garamond" w:hAnsi="Garamond"/>
          <w:sz w:val="24"/>
          <w:szCs w:val="24"/>
          <w:lang w:val="nl-NL"/>
        </w:rPr>
        <w:t>, 2016</w:t>
      </w:r>
      <w:r w:rsidRPr="006747CD">
        <w:rPr>
          <w:rFonts w:ascii="Garamond" w:hAnsi="Garamond"/>
          <w:sz w:val="24"/>
          <w:szCs w:val="24"/>
          <w:lang w:val="nl-NL"/>
        </w:rPr>
        <w:t>.</w:t>
      </w:r>
      <w:r w:rsidRPr="006747CD">
        <w:rPr>
          <w:rFonts w:ascii="Garamond" w:hAnsi="Garamond"/>
          <w:sz w:val="24"/>
          <w:szCs w:val="24"/>
          <w:u w:val="single"/>
          <w:lang w:val="nl-NL"/>
        </w:rPr>
        <w:t xml:space="preserve"> </w:t>
      </w:r>
    </w:p>
    <w:p w14:paraId="0CF87696" w14:textId="77777777" w:rsidR="009C4E5E" w:rsidRPr="009C4E5E" w:rsidRDefault="009C4E5E" w:rsidP="009C4E5E">
      <w:pPr>
        <w:pStyle w:val="Lijstalinea"/>
        <w:numPr>
          <w:ilvl w:val="0"/>
          <w:numId w:val="8"/>
        </w:numPr>
        <w:spacing w:after="160" w:line="259" w:lineRule="auto"/>
        <w:jc w:val="both"/>
        <w:rPr>
          <w:rFonts w:ascii="Garamond" w:hAnsi="Garamond"/>
          <w:sz w:val="24"/>
          <w:szCs w:val="24"/>
          <w:u w:val="single"/>
          <w:lang w:val="nl-NL"/>
        </w:rPr>
      </w:pPr>
      <w:r w:rsidRPr="009C4E5E">
        <w:rPr>
          <w:rFonts w:ascii="Garamond" w:hAnsi="Garamond"/>
          <w:smallCaps/>
          <w:sz w:val="24"/>
          <w:szCs w:val="24"/>
          <w:lang w:val="nl-NL"/>
        </w:rPr>
        <w:t>Duncan,</w:t>
      </w:r>
      <w:r w:rsidRPr="009C4E5E">
        <w:rPr>
          <w:rFonts w:ascii="Garamond" w:hAnsi="Garamond"/>
          <w:sz w:val="24"/>
          <w:szCs w:val="24"/>
          <w:lang w:val="nl-NL"/>
        </w:rPr>
        <w:t xml:space="preserve"> Alastair,</w:t>
      </w:r>
      <w:r w:rsidRPr="009C4E5E">
        <w:rPr>
          <w:rFonts w:ascii="Garamond" w:hAnsi="Garamond"/>
          <w:smallCaps/>
          <w:sz w:val="24"/>
          <w:szCs w:val="24"/>
          <w:lang w:val="nl-NL"/>
        </w:rPr>
        <w:t xml:space="preserve"> </w:t>
      </w:r>
      <w:r w:rsidRPr="009C4E5E">
        <w:rPr>
          <w:rFonts w:ascii="Garamond" w:hAnsi="Garamond"/>
          <w:i/>
          <w:sz w:val="24"/>
          <w:szCs w:val="24"/>
          <w:lang w:val="nl-NL"/>
        </w:rPr>
        <w:t xml:space="preserve">Art Deco Furniture, the French designers, </w:t>
      </w:r>
      <w:r w:rsidRPr="009C4E5E">
        <w:rPr>
          <w:rFonts w:ascii="Garamond" w:hAnsi="Garamond"/>
          <w:sz w:val="24"/>
          <w:szCs w:val="24"/>
          <w:lang w:val="nl-NL"/>
        </w:rPr>
        <w:t xml:space="preserve">London: Thames </w:t>
      </w:r>
      <w:proofErr w:type="spellStart"/>
      <w:r w:rsidRPr="009C4E5E">
        <w:rPr>
          <w:rFonts w:ascii="Garamond" w:hAnsi="Garamond"/>
          <w:sz w:val="24"/>
          <w:szCs w:val="24"/>
          <w:lang w:val="nl-NL"/>
        </w:rPr>
        <w:t>and</w:t>
      </w:r>
      <w:proofErr w:type="spellEnd"/>
      <w:r w:rsidRPr="009C4E5E">
        <w:rPr>
          <w:rFonts w:ascii="Garamond" w:hAnsi="Garamond"/>
          <w:sz w:val="24"/>
          <w:szCs w:val="24"/>
          <w:lang w:val="nl-NL"/>
        </w:rPr>
        <w:t xml:space="preserve"> Hudson Ltd., 1984.</w:t>
      </w:r>
    </w:p>
    <w:p w14:paraId="451F4991" w14:textId="77777777" w:rsidR="009C4E5E" w:rsidRPr="009C4E5E" w:rsidRDefault="009C4E5E" w:rsidP="009C4E5E">
      <w:pPr>
        <w:pStyle w:val="Lijstalinea"/>
        <w:numPr>
          <w:ilvl w:val="0"/>
          <w:numId w:val="8"/>
        </w:numPr>
        <w:spacing w:after="160" w:line="259" w:lineRule="auto"/>
        <w:jc w:val="both"/>
        <w:rPr>
          <w:rFonts w:ascii="Garamond" w:hAnsi="Garamond"/>
          <w:sz w:val="24"/>
          <w:szCs w:val="24"/>
          <w:u w:val="single"/>
          <w:lang w:val="nl-NL"/>
        </w:rPr>
      </w:pPr>
      <w:proofErr w:type="spellStart"/>
      <w:r w:rsidRPr="009C4E5E">
        <w:rPr>
          <w:rFonts w:ascii="Garamond" w:hAnsi="Garamond"/>
          <w:smallCaps/>
          <w:sz w:val="24"/>
          <w:szCs w:val="24"/>
          <w:lang w:val="nl-NL"/>
        </w:rPr>
        <w:t>Grombich</w:t>
      </w:r>
      <w:proofErr w:type="spellEnd"/>
      <w:r w:rsidRPr="009C4E5E">
        <w:rPr>
          <w:rFonts w:ascii="Garamond" w:hAnsi="Garamond"/>
          <w:smallCaps/>
          <w:sz w:val="24"/>
          <w:szCs w:val="24"/>
          <w:lang w:val="nl-NL"/>
        </w:rPr>
        <w:t>,</w:t>
      </w:r>
      <w:r w:rsidRPr="009C4E5E">
        <w:rPr>
          <w:rFonts w:ascii="Garamond" w:hAnsi="Garamond"/>
          <w:sz w:val="24"/>
          <w:szCs w:val="24"/>
          <w:lang w:val="nl-NL"/>
        </w:rPr>
        <w:t xml:space="preserve"> E.H., </w:t>
      </w:r>
      <w:r w:rsidRPr="009C4E5E">
        <w:rPr>
          <w:rFonts w:ascii="Garamond" w:hAnsi="Garamond"/>
          <w:i/>
          <w:sz w:val="24"/>
          <w:szCs w:val="24"/>
          <w:lang w:val="nl-NL"/>
        </w:rPr>
        <w:t>Eeuwige schoonheid,</w:t>
      </w:r>
      <w:r w:rsidRPr="009C4E5E">
        <w:rPr>
          <w:rFonts w:ascii="Garamond" w:hAnsi="Garamond"/>
          <w:sz w:val="24"/>
          <w:szCs w:val="24"/>
          <w:lang w:val="nl-NL"/>
        </w:rPr>
        <w:t xml:space="preserve"> Houten: </w:t>
      </w:r>
      <w:proofErr w:type="spellStart"/>
      <w:r w:rsidRPr="009C4E5E">
        <w:rPr>
          <w:rFonts w:ascii="Garamond" w:hAnsi="Garamond"/>
          <w:sz w:val="24"/>
          <w:szCs w:val="24"/>
          <w:lang w:val="nl-NL"/>
        </w:rPr>
        <w:t>Gaade</w:t>
      </w:r>
      <w:proofErr w:type="spellEnd"/>
      <w:r w:rsidRPr="009C4E5E">
        <w:rPr>
          <w:rFonts w:ascii="Garamond" w:hAnsi="Garamond"/>
          <w:sz w:val="24"/>
          <w:szCs w:val="24"/>
          <w:lang w:val="nl-NL"/>
        </w:rPr>
        <w:t xml:space="preserve"> Uitgevers/Unieboek, 1996.</w:t>
      </w:r>
    </w:p>
    <w:p w14:paraId="51CBD1AE" w14:textId="77777777" w:rsidR="009C4E5E" w:rsidRPr="009C4E5E" w:rsidRDefault="007E7C0B" w:rsidP="009C4E5E">
      <w:pPr>
        <w:pStyle w:val="Lijstalinea"/>
        <w:numPr>
          <w:ilvl w:val="0"/>
          <w:numId w:val="8"/>
        </w:numPr>
        <w:spacing w:after="160" w:line="259" w:lineRule="auto"/>
        <w:jc w:val="both"/>
        <w:rPr>
          <w:rFonts w:ascii="Garamond" w:hAnsi="Garamond"/>
          <w:sz w:val="24"/>
          <w:szCs w:val="24"/>
          <w:u w:val="single"/>
          <w:lang w:val="nl-NL"/>
        </w:rPr>
      </w:pPr>
      <w:proofErr w:type="spellStart"/>
      <w:r w:rsidRPr="009C4E5E">
        <w:rPr>
          <w:rFonts w:ascii="Garamond" w:hAnsi="Garamond"/>
          <w:smallCaps/>
          <w:sz w:val="24"/>
          <w:szCs w:val="24"/>
        </w:rPr>
        <w:t>Franck</w:t>
      </w:r>
      <w:proofErr w:type="spellEnd"/>
      <w:r w:rsidRPr="009C4E5E">
        <w:rPr>
          <w:rFonts w:ascii="Garamond" w:hAnsi="Garamond"/>
          <w:smallCaps/>
          <w:sz w:val="24"/>
          <w:szCs w:val="24"/>
        </w:rPr>
        <w:t>,</w:t>
      </w:r>
      <w:r w:rsidRPr="009C4E5E">
        <w:rPr>
          <w:rFonts w:ascii="Garamond" w:hAnsi="Garamond"/>
          <w:sz w:val="24"/>
          <w:szCs w:val="24"/>
        </w:rPr>
        <w:t xml:space="preserve"> </w:t>
      </w:r>
      <w:proofErr w:type="spellStart"/>
      <w:r w:rsidRPr="009C4E5E">
        <w:rPr>
          <w:rFonts w:ascii="Garamond" w:hAnsi="Garamond"/>
          <w:sz w:val="24"/>
          <w:szCs w:val="24"/>
        </w:rPr>
        <w:t>Dieter</w:t>
      </w:r>
      <w:proofErr w:type="spellEnd"/>
      <w:r w:rsidRPr="009C4E5E">
        <w:rPr>
          <w:rFonts w:ascii="Garamond" w:hAnsi="Garamond"/>
          <w:sz w:val="24"/>
          <w:szCs w:val="24"/>
        </w:rPr>
        <w:t xml:space="preserve">, </w:t>
      </w:r>
      <w:r w:rsidRPr="009C4E5E">
        <w:rPr>
          <w:rFonts w:ascii="Garamond" w:hAnsi="Garamond"/>
          <w:i/>
          <w:sz w:val="24"/>
          <w:szCs w:val="24"/>
        </w:rPr>
        <w:t xml:space="preserve">De jaren dertig, </w:t>
      </w:r>
      <w:r w:rsidRPr="009C4E5E">
        <w:rPr>
          <w:rFonts w:ascii="Garamond" w:hAnsi="Garamond"/>
          <w:sz w:val="24"/>
          <w:szCs w:val="24"/>
        </w:rPr>
        <w:t>Utr</w:t>
      </w:r>
      <w:r w:rsidR="009C4E5E" w:rsidRPr="009C4E5E">
        <w:rPr>
          <w:rFonts w:ascii="Garamond" w:hAnsi="Garamond"/>
          <w:sz w:val="24"/>
          <w:szCs w:val="24"/>
        </w:rPr>
        <w:t>echt: Stichting Teleac, 1988</w:t>
      </w:r>
      <w:r w:rsidRPr="009C4E5E">
        <w:rPr>
          <w:rFonts w:ascii="Garamond" w:hAnsi="Garamond"/>
          <w:sz w:val="24"/>
          <w:szCs w:val="24"/>
        </w:rPr>
        <w:t>.</w:t>
      </w:r>
    </w:p>
    <w:p w14:paraId="4C9A49BD" w14:textId="1337D808" w:rsidR="00014C94" w:rsidRPr="009C4E5E" w:rsidRDefault="00014C94" w:rsidP="009C4E5E">
      <w:pPr>
        <w:pStyle w:val="Lijstalinea"/>
        <w:numPr>
          <w:ilvl w:val="0"/>
          <w:numId w:val="8"/>
        </w:numPr>
        <w:spacing w:after="160" w:line="259" w:lineRule="auto"/>
        <w:jc w:val="both"/>
        <w:rPr>
          <w:rFonts w:ascii="Garamond" w:hAnsi="Garamond"/>
          <w:sz w:val="24"/>
          <w:szCs w:val="24"/>
          <w:u w:val="single"/>
          <w:lang w:val="nl-NL"/>
        </w:rPr>
      </w:pPr>
      <w:proofErr w:type="spellStart"/>
      <w:r w:rsidRPr="009C4E5E">
        <w:rPr>
          <w:rFonts w:ascii="Garamond" w:hAnsi="Garamond"/>
          <w:smallCaps/>
          <w:sz w:val="24"/>
          <w:szCs w:val="24"/>
          <w:lang w:val="nl-NL"/>
        </w:rPr>
        <w:t>Jelavich</w:t>
      </w:r>
      <w:proofErr w:type="spellEnd"/>
      <w:r w:rsidRPr="009C4E5E">
        <w:rPr>
          <w:rFonts w:ascii="Garamond" w:hAnsi="Garamond"/>
          <w:smallCaps/>
          <w:sz w:val="24"/>
          <w:szCs w:val="24"/>
          <w:lang w:val="nl-NL"/>
        </w:rPr>
        <w:t>,</w:t>
      </w:r>
      <w:r w:rsidRPr="009C4E5E">
        <w:rPr>
          <w:rFonts w:ascii="Garamond" w:hAnsi="Garamond"/>
          <w:sz w:val="24"/>
          <w:szCs w:val="24"/>
          <w:lang w:val="nl-NL"/>
        </w:rPr>
        <w:t xml:space="preserve"> Peter, </w:t>
      </w:r>
      <w:r w:rsidRPr="009C4E5E">
        <w:rPr>
          <w:rFonts w:ascii="Garamond" w:hAnsi="Garamond"/>
          <w:smallCaps/>
          <w:sz w:val="24"/>
          <w:szCs w:val="24"/>
          <w:lang w:val="nl-NL"/>
        </w:rPr>
        <w:t xml:space="preserve"> </w:t>
      </w:r>
      <w:r w:rsidRPr="009C4E5E">
        <w:rPr>
          <w:rFonts w:ascii="Garamond" w:hAnsi="Garamond"/>
          <w:i/>
          <w:sz w:val="24"/>
          <w:szCs w:val="24"/>
          <w:lang w:val="nl-NL"/>
        </w:rPr>
        <w:t>Berlin Cabaret</w:t>
      </w:r>
      <w:r w:rsidRPr="009C4E5E">
        <w:rPr>
          <w:rFonts w:ascii="Garamond" w:hAnsi="Garamond"/>
          <w:sz w:val="24"/>
          <w:szCs w:val="24"/>
          <w:lang w:val="nl-NL"/>
        </w:rPr>
        <w:t xml:space="preserve">, Cambridge </w:t>
      </w:r>
      <w:proofErr w:type="spellStart"/>
      <w:r w:rsidRPr="009C4E5E">
        <w:rPr>
          <w:rFonts w:ascii="Garamond" w:hAnsi="Garamond"/>
          <w:sz w:val="24"/>
          <w:szCs w:val="24"/>
          <w:lang w:val="nl-NL"/>
        </w:rPr>
        <w:t>Mass</w:t>
      </w:r>
      <w:proofErr w:type="spellEnd"/>
      <w:r w:rsidRPr="009C4E5E">
        <w:rPr>
          <w:rFonts w:ascii="Garamond" w:hAnsi="Garamond"/>
          <w:sz w:val="24"/>
          <w:szCs w:val="24"/>
          <w:lang w:val="nl-NL"/>
        </w:rPr>
        <w:t xml:space="preserve">. : </w:t>
      </w:r>
      <w:proofErr w:type="spellStart"/>
      <w:r w:rsidRPr="009C4E5E">
        <w:rPr>
          <w:rFonts w:ascii="Garamond" w:hAnsi="Garamond"/>
          <w:sz w:val="24"/>
          <w:szCs w:val="24"/>
          <w:lang w:val="nl-NL"/>
        </w:rPr>
        <w:t>Harvard</w:t>
      </w:r>
      <w:proofErr w:type="spellEnd"/>
      <w:r w:rsidRPr="009C4E5E">
        <w:rPr>
          <w:rFonts w:ascii="Garamond" w:hAnsi="Garamond"/>
          <w:sz w:val="24"/>
          <w:szCs w:val="24"/>
          <w:lang w:val="nl-NL"/>
        </w:rPr>
        <w:t xml:space="preserve"> University Press, 1993.</w:t>
      </w:r>
    </w:p>
    <w:p w14:paraId="6B3303AD" w14:textId="77777777" w:rsidR="009C4E5E" w:rsidRPr="009C4E5E" w:rsidRDefault="009C4E5E" w:rsidP="009C4E5E">
      <w:pPr>
        <w:pStyle w:val="Lijstalinea"/>
        <w:numPr>
          <w:ilvl w:val="0"/>
          <w:numId w:val="8"/>
        </w:numPr>
        <w:spacing w:after="160" w:line="259" w:lineRule="auto"/>
        <w:jc w:val="both"/>
        <w:rPr>
          <w:rFonts w:ascii="Garamond" w:hAnsi="Garamond"/>
          <w:sz w:val="24"/>
          <w:szCs w:val="24"/>
          <w:u w:val="single"/>
          <w:lang w:val="nl-NL"/>
        </w:rPr>
      </w:pPr>
      <w:r w:rsidRPr="009C4E5E">
        <w:rPr>
          <w:rFonts w:ascii="Garamond" w:hAnsi="Garamond"/>
          <w:smallCaps/>
          <w:sz w:val="24"/>
          <w:szCs w:val="24"/>
          <w:lang w:val="nl-NL"/>
        </w:rPr>
        <w:t>Klein,</w:t>
      </w:r>
      <w:r w:rsidRPr="009C4E5E">
        <w:rPr>
          <w:rFonts w:ascii="Garamond" w:hAnsi="Garamond"/>
          <w:sz w:val="24"/>
          <w:szCs w:val="24"/>
          <w:lang w:val="nl-NL"/>
        </w:rPr>
        <w:t xml:space="preserve"> Dan, Nancy A. </w:t>
      </w:r>
      <w:r w:rsidRPr="009C4E5E">
        <w:rPr>
          <w:rFonts w:ascii="Garamond" w:hAnsi="Garamond"/>
          <w:smallCaps/>
          <w:sz w:val="24"/>
          <w:szCs w:val="24"/>
          <w:lang w:val="nl-NL"/>
        </w:rPr>
        <w:t>McClelland,</w:t>
      </w:r>
      <w:r w:rsidRPr="009C4E5E">
        <w:rPr>
          <w:rFonts w:ascii="Garamond" w:hAnsi="Garamond"/>
          <w:sz w:val="24"/>
          <w:szCs w:val="24"/>
          <w:lang w:val="nl-NL"/>
        </w:rPr>
        <w:t xml:space="preserve"> Malcolm </w:t>
      </w:r>
      <w:proofErr w:type="spellStart"/>
      <w:r w:rsidRPr="009C4E5E">
        <w:rPr>
          <w:rFonts w:ascii="Garamond" w:hAnsi="Garamond"/>
          <w:smallCaps/>
          <w:sz w:val="24"/>
          <w:szCs w:val="24"/>
          <w:lang w:val="nl-NL"/>
        </w:rPr>
        <w:t>Haslam</w:t>
      </w:r>
      <w:proofErr w:type="spellEnd"/>
      <w:r w:rsidRPr="009C4E5E">
        <w:rPr>
          <w:rFonts w:ascii="Garamond" w:hAnsi="Garamond"/>
          <w:smallCaps/>
          <w:sz w:val="24"/>
          <w:szCs w:val="24"/>
          <w:lang w:val="nl-NL"/>
        </w:rPr>
        <w:t>,</w:t>
      </w:r>
      <w:r w:rsidRPr="009C4E5E">
        <w:rPr>
          <w:rFonts w:ascii="Garamond" w:hAnsi="Garamond"/>
          <w:sz w:val="24"/>
          <w:szCs w:val="24"/>
          <w:lang w:val="nl-NL"/>
        </w:rPr>
        <w:t xml:space="preserve"> </w:t>
      </w:r>
      <w:r w:rsidRPr="009C4E5E">
        <w:rPr>
          <w:rFonts w:ascii="Garamond" w:hAnsi="Garamond"/>
          <w:i/>
          <w:sz w:val="24"/>
          <w:szCs w:val="24"/>
          <w:lang w:val="nl-NL"/>
        </w:rPr>
        <w:t xml:space="preserve">Art Deco : ontstaan, ontwikkeling en opleving van deze decoratieve stijl, </w:t>
      </w:r>
      <w:r w:rsidRPr="009C4E5E">
        <w:rPr>
          <w:rFonts w:ascii="Garamond" w:hAnsi="Garamond"/>
          <w:sz w:val="24"/>
          <w:szCs w:val="24"/>
          <w:lang w:val="nl-NL"/>
        </w:rPr>
        <w:t>Alphen aan den Rijn: Atrium, 1986.</w:t>
      </w:r>
    </w:p>
    <w:p w14:paraId="3174961C" w14:textId="1F20EF26" w:rsidR="009C4E5E" w:rsidRPr="009C4E5E" w:rsidRDefault="009C4E5E" w:rsidP="009C4E5E">
      <w:pPr>
        <w:pStyle w:val="Lijstalinea"/>
        <w:numPr>
          <w:ilvl w:val="0"/>
          <w:numId w:val="8"/>
        </w:numPr>
        <w:spacing w:after="160" w:line="259" w:lineRule="auto"/>
        <w:jc w:val="both"/>
        <w:rPr>
          <w:rFonts w:ascii="Garamond" w:hAnsi="Garamond"/>
          <w:sz w:val="24"/>
          <w:szCs w:val="24"/>
          <w:u w:val="single"/>
          <w:lang w:val="nl-NL"/>
        </w:rPr>
      </w:pPr>
      <w:r w:rsidRPr="009C4E5E">
        <w:rPr>
          <w:rFonts w:ascii="Garamond" w:hAnsi="Garamond"/>
          <w:smallCaps/>
          <w:sz w:val="24"/>
          <w:szCs w:val="24"/>
          <w:lang w:val="nl-NL"/>
        </w:rPr>
        <w:t xml:space="preserve">Klein, </w:t>
      </w:r>
      <w:r w:rsidRPr="009C4E5E">
        <w:rPr>
          <w:rFonts w:ascii="Garamond" w:hAnsi="Garamond"/>
          <w:sz w:val="24"/>
          <w:szCs w:val="24"/>
          <w:lang w:val="nl-NL"/>
        </w:rPr>
        <w:t>W.,</w:t>
      </w:r>
      <w:r w:rsidRPr="009C4E5E">
        <w:rPr>
          <w:rFonts w:ascii="Garamond" w:hAnsi="Garamond"/>
          <w:smallCaps/>
          <w:sz w:val="24"/>
          <w:szCs w:val="24"/>
          <w:lang w:val="nl-NL"/>
        </w:rPr>
        <w:t xml:space="preserve"> </w:t>
      </w:r>
      <w:r w:rsidRPr="009C4E5E">
        <w:rPr>
          <w:rFonts w:ascii="Garamond" w:hAnsi="Garamond"/>
          <w:sz w:val="24"/>
          <w:szCs w:val="24"/>
          <w:lang w:val="nl-NL"/>
        </w:rPr>
        <w:t xml:space="preserve">en G.W. </w:t>
      </w:r>
      <w:r w:rsidRPr="009C4E5E">
        <w:rPr>
          <w:rFonts w:ascii="Garamond" w:hAnsi="Garamond"/>
          <w:smallCaps/>
          <w:sz w:val="24"/>
          <w:szCs w:val="24"/>
          <w:lang w:val="nl-NL"/>
        </w:rPr>
        <w:t>Borger,</w:t>
      </w:r>
      <w:r w:rsidRPr="009C4E5E">
        <w:rPr>
          <w:rFonts w:ascii="Garamond" w:hAnsi="Garamond"/>
          <w:i/>
          <w:sz w:val="24"/>
          <w:szCs w:val="24"/>
          <w:lang w:val="nl-NL"/>
        </w:rPr>
        <w:t xml:space="preserve"> </w:t>
      </w:r>
      <w:r w:rsidRPr="009C4E5E">
        <w:rPr>
          <w:rFonts w:ascii="Garamond" w:hAnsi="Garamond"/>
          <w:sz w:val="24"/>
          <w:szCs w:val="24"/>
          <w:lang w:val="nl-NL"/>
        </w:rPr>
        <w:t xml:space="preserve">(red.), </w:t>
      </w:r>
      <w:r w:rsidRPr="009C4E5E">
        <w:rPr>
          <w:rFonts w:ascii="Garamond" w:hAnsi="Garamond"/>
          <w:i/>
          <w:sz w:val="24"/>
          <w:szCs w:val="24"/>
          <w:lang w:val="nl-NL"/>
        </w:rPr>
        <w:t xml:space="preserve">De jaren dertig, Aspecten van crisis en werkeloosheid, </w:t>
      </w:r>
      <w:r w:rsidRPr="009C4E5E">
        <w:rPr>
          <w:rFonts w:ascii="Garamond" w:hAnsi="Garamond"/>
          <w:sz w:val="24"/>
          <w:szCs w:val="24"/>
          <w:lang w:val="nl-NL"/>
        </w:rPr>
        <w:t xml:space="preserve">Amsterdam: </w:t>
      </w:r>
      <w:proofErr w:type="spellStart"/>
      <w:r w:rsidRPr="009C4E5E">
        <w:rPr>
          <w:rFonts w:ascii="Garamond" w:hAnsi="Garamond"/>
          <w:sz w:val="24"/>
          <w:szCs w:val="24"/>
          <w:lang w:val="nl-NL"/>
        </w:rPr>
        <w:t>Meulenhoff</w:t>
      </w:r>
      <w:proofErr w:type="spellEnd"/>
      <w:r w:rsidRPr="009C4E5E">
        <w:rPr>
          <w:rFonts w:ascii="Garamond" w:hAnsi="Garamond"/>
          <w:sz w:val="24"/>
          <w:szCs w:val="24"/>
          <w:lang w:val="nl-NL"/>
        </w:rPr>
        <w:t>, 1979.</w:t>
      </w:r>
    </w:p>
    <w:p w14:paraId="36ABB620" w14:textId="2A475A03" w:rsidR="00E163BF" w:rsidRPr="00E163BF" w:rsidRDefault="001464C2" w:rsidP="00E163BF">
      <w:pPr>
        <w:pStyle w:val="Lijstalinea"/>
        <w:numPr>
          <w:ilvl w:val="0"/>
          <w:numId w:val="8"/>
        </w:numPr>
        <w:spacing w:after="160" w:line="259" w:lineRule="auto"/>
        <w:jc w:val="both"/>
        <w:rPr>
          <w:rFonts w:ascii="Garamond" w:hAnsi="Garamond"/>
          <w:sz w:val="24"/>
          <w:szCs w:val="24"/>
          <w:u w:val="single"/>
          <w:lang w:val="nl-NL"/>
        </w:rPr>
      </w:pPr>
      <w:r w:rsidRPr="006747CD">
        <w:rPr>
          <w:rFonts w:ascii="Garamond" w:hAnsi="Garamond"/>
          <w:smallCaps/>
          <w:sz w:val="24"/>
          <w:szCs w:val="24"/>
          <w:lang w:val="nl-NL"/>
        </w:rPr>
        <w:t>Mens,</w:t>
      </w:r>
      <w:r w:rsidR="00713E06">
        <w:rPr>
          <w:rFonts w:ascii="Garamond" w:hAnsi="Garamond"/>
          <w:sz w:val="24"/>
          <w:szCs w:val="24"/>
          <w:lang w:val="nl-NL"/>
        </w:rPr>
        <w:t xml:space="preserve"> Jan, </w:t>
      </w:r>
      <w:r w:rsidRPr="006747CD">
        <w:rPr>
          <w:rFonts w:ascii="Garamond" w:hAnsi="Garamond"/>
          <w:sz w:val="24"/>
          <w:szCs w:val="24"/>
          <w:lang w:val="nl-NL"/>
        </w:rPr>
        <w:t xml:space="preserve"> </w:t>
      </w:r>
      <w:r w:rsidRPr="006747CD">
        <w:rPr>
          <w:rFonts w:ascii="Garamond" w:hAnsi="Garamond"/>
          <w:i/>
          <w:sz w:val="24"/>
          <w:szCs w:val="24"/>
          <w:lang w:val="nl-NL"/>
        </w:rPr>
        <w:t xml:space="preserve">Marleen, </w:t>
      </w:r>
      <w:r w:rsidRPr="006747CD">
        <w:rPr>
          <w:rFonts w:ascii="Garamond" w:hAnsi="Garamond"/>
          <w:sz w:val="24"/>
          <w:szCs w:val="24"/>
          <w:lang w:val="nl-NL"/>
        </w:rPr>
        <w:t>Amsterdam/Antwerpen</w:t>
      </w:r>
      <w:r w:rsidR="00E163BF">
        <w:rPr>
          <w:rFonts w:ascii="Garamond" w:hAnsi="Garamond"/>
          <w:sz w:val="24"/>
          <w:szCs w:val="24"/>
          <w:lang w:val="nl-NL"/>
        </w:rPr>
        <w:t>: Kosmos, 1960.</w:t>
      </w:r>
    </w:p>
    <w:p w14:paraId="41DBB3DD" w14:textId="77777777" w:rsidR="00014C94" w:rsidRDefault="00E163BF" w:rsidP="00014C94">
      <w:pPr>
        <w:pStyle w:val="Lijstalinea"/>
        <w:numPr>
          <w:ilvl w:val="0"/>
          <w:numId w:val="8"/>
        </w:numPr>
        <w:spacing w:after="160" w:line="259" w:lineRule="auto"/>
        <w:jc w:val="both"/>
        <w:rPr>
          <w:rFonts w:ascii="Garamond" w:hAnsi="Garamond"/>
          <w:sz w:val="24"/>
          <w:szCs w:val="24"/>
          <w:lang w:val="nl-NL"/>
        </w:rPr>
      </w:pPr>
      <w:proofErr w:type="spellStart"/>
      <w:r w:rsidRPr="00E163BF">
        <w:rPr>
          <w:rFonts w:ascii="Garamond" w:hAnsi="Garamond"/>
          <w:smallCaps/>
          <w:sz w:val="24"/>
          <w:szCs w:val="24"/>
          <w:lang w:val="nl-NL"/>
        </w:rPr>
        <w:t>Olsson</w:t>
      </w:r>
      <w:proofErr w:type="spellEnd"/>
      <w:r w:rsidRPr="00E163BF">
        <w:rPr>
          <w:rFonts w:ascii="Garamond" w:hAnsi="Garamond"/>
          <w:smallCaps/>
          <w:sz w:val="24"/>
          <w:szCs w:val="24"/>
          <w:lang w:val="nl-NL"/>
        </w:rPr>
        <w:t>,</w:t>
      </w:r>
      <w:r>
        <w:rPr>
          <w:rFonts w:ascii="Garamond" w:hAnsi="Garamond"/>
          <w:sz w:val="24"/>
          <w:szCs w:val="24"/>
          <w:lang w:val="nl-NL"/>
        </w:rPr>
        <w:t xml:space="preserve"> Linda, </w:t>
      </w:r>
      <w:r w:rsidRPr="00E163BF">
        <w:rPr>
          <w:rFonts w:ascii="Garamond" w:hAnsi="Garamond"/>
          <w:smallCaps/>
          <w:sz w:val="24"/>
          <w:szCs w:val="24"/>
          <w:lang w:val="nl-NL"/>
        </w:rPr>
        <w:t xml:space="preserve"> </w:t>
      </w:r>
      <w:r w:rsidRPr="00E163BF">
        <w:rPr>
          <w:rFonts w:ascii="Garamond" w:hAnsi="Garamond"/>
          <w:i/>
          <w:sz w:val="24"/>
          <w:szCs w:val="24"/>
          <w:lang w:val="nl-NL"/>
        </w:rPr>
        <w:t xml:space="preserve">Astrid en </w:t>
      </w:r>
      <w:proofErr w:type="spellStart"/>
      <w:r w:rsidRPr="00E163BF">
        <w:rPr>
          <w:rFonts w:ascii="Garamond" w:hAnsi="Garamond"/>
          <w:i/>
          <w:sz w:val="24"/>
          <w:szCs w:val="24"/>
          <w:lang w:val="nl-NL"/>
        </w:rPr>
        <w:t>Veronika</w:t>
      </w:r>
      <w:proofErr w:type="spellEnd"/>
      <w:r w:rsidRPr="00E163BF">
        <w:rPr>
          <w:rFonts w:ascii="Garamond" w:hAnsi="Garamond"/>
          <w:i/>
          <w:sz w:val="24"/>
          <w:szCs w:val="24"/>
          <w:lang w:val="nl-NL"/>
        </w:rPr>
        <w:t xml:space="preserve">, </w:t>
      </w:r>
      <w:r>
        <w:rPr>
          <w:rFonts w:ascii="Garamond" w:hAnsi="Garamond"/>
          <w:sz w:val="24"/>
          <w:szCs w:val="24"/>
          <w:lang w:val="nl-NL"/>
        </w:rPr>
        <w:t>Utrecht: Bruna, 2014.</w:t>
      </w:r>
    </w:p>
    <w:p w14:paraId="46536CC1" w14:textId="77777777" w:rsidR="009C4E5E" w:rsidRDefault="00014C94" w:rsidP="009C4E5E">
      <w:pPr>
        <w:pStyle w:val="Lijstalinea"/>
        <w:numPr>
          <w:ilvl w:val="0"/>
          <w:numId w:val="8"/>
        </w:numPr>
        <w:spacing w:after="160" w:line="259" w:lineRule="auto"/>
        <w:jc w:val="both"/>
        <w:rPr>
          <w:rFonts w:ascii="Garamond" w:hAnsi="Garamond"/>
          <w:sz w:val="24"/>
          <w:szCs w:val="24"/>
          <w:lang w:val="nl-NL"/>
        </w:rPr>
      </w:pPr>
      <w:r w:rsidRPr="00014C94">
        <w:rPr>
          <w:rFonts w:ascii="Garamond" w:hAnsi="Garamond"/>
          <w:smallCaps/>
          <w:sz w:val="24"/>
          <w:szCs w:val="24"/>
          <w:lang w:val="nl-NL"/>
        </w:rPr>
        <w:t xml:space="preserve">Palmer, </w:t>
      </w:r>
      <w:r w:rsidRPr="00014C94">
        <w:rPr>
          <w:rFonts w:ascii="Garamond" w:hAnsi="Garamond"/>
          <w:sz w:val="24"/>
          <w:szCs w:val="24"/>
          <w:lang w:val="nl-NL"/>
        </w:rPr>
        <w:t xml:space="preserve">R.R. en </w:t>
      </w:r>
      <w:r w:rsidRPr="00014C94">
        <w:rPr>
          <w:rFonts w:ascii="Garamond" w:hAnsi="Garamond"/>
          <w:smallCaps/>
          <w:sz w:val="24"/>
          <w:szCs w:val="24"/>
          <w:lang w:val="nl-NL"/>
        </w:rPr>
        <w:t xml:space="preserve"> </w:t>
      </w:r>
      <w:r w:rsidRPr="00014C94">
        <w:rPr>
          <w:rFonts w:ascii="Garamond" w:hAnsi="Garamond"/>
          <w:sz w:val="24"/>
          <w:szCs w:val="24"/>
          <w:lang w:val="nl-NL"/>
        </w:rPr>
        <w:t xml:space="preserve">Joel </w:t>
      </w:r>
      <w:proofErr w:type="spellStart"/>
      <w:r w:rsidRPr="00014C94">
        <w:rPr>
          <w:rFonts w:ascii="Garamond" w:hAnsi="Garamond"/>
          <w:smallCaps/>
          <w:sz w:val="24"/>
          <w:szCs w:val="24"/>
          <w:lang w:val="nl-NL"/>
        </w:rPr>
        <w:t>Colton</w:t>
      </w:r>
      <w:proofErr w:type="spellEnd"/>
      <w:r w:rsidRPr="00014C94">
        <w:rPr>
          <w:rFonts w:ascii="Garamond" w:hAnsi="Garamond"/>
          <w:smallCaps/>
          <w:sz w:val="24"/>
          <w:szCs w:val="24"/>
          <w:lang w:val="nl-NL"/>
        </w:rPr>
        <w:t xml:space="preserve">, </w:t>
      </w:r>
      <w:r w:rsidRPr="00014C94">
        <w:rPr>
          <w:rFonts w:ascii="Garamond" w:hAnsi="Garamond"/>
          <w:i/>
          <w:sz w:val="24"/>
          <w:szCs w:val="24"/>
          <w:lang w:val="nl-NL"/>
        </w:rPr>
        <w:t xml:space="preserve">A </w:t>
      </w:r>
      <w:proofErr w:type="spellStart"/>
      <w:r w:rsidRPr="00014C94">
        <w:rPr>
          <w:rFonts w:ascii="Garamond" w:hAnsi="Garamond"/>
          <w:i/>
          <w:sz w:val="24"/>
          <w:szCs w:val="24"/>
          <w:lang w:val="nl-NL"/>
        </w:rPr>
        <w:t>history</w:t>
      </w:r>
      <w:proofErr w:type="spellEnd"/>
      <w:r w:rsidRPr="00014C94">
        <w:rPr>
          <w:rFonts w:ascii="Garamond" w:hAnsi="Garamond"/>
          <w:i/>
          <w:sz w:val="24"/>
          <w:szCs w:val="24"/>
          <w:lang w:val="nl-NL"/>
        </w:rPr>
        <w:t xml:space="preserve"> of the modern </w:t>
      </w:r>
      <w:proofErr w:type="spellStart"/>
      <w:r w:rsidRPr="00014C94">
        <w:rPr>
          <w:rFonts w:ascii="Garamond" w:hAnsi="Garamond"/>
          <w:i/>
          <w:sz w:val="24"/>
          <w:szCs w:val="24"/>
          <w:lang w:val="nl-NL"/>
        </w:rPr>
        <w:t>world</w:t>
      </w:r>
      <w:proofErr w:type="spellEnd"/>
      <w:r w:rsidRPr="00014C94">
        <w:rPr>
          <w:rFonts w:ascii="Garamond" w:hAnsi="Garamond"/>
          <w:i/>
          <w:sz w:val="24"/>
          <w:szCs w:val="24"/>
          <w:lang w:val="nl-NL"/>
        </w:rPr>
        <w:t xml:space="preserve">, </w:t>
      </w:r>
      <w:r w:rsidRPr="00014C94">
        <w:rPr>
          <w:rFonts w:ascii="Garamond" w:hAnsi="Garamond"/>
          <w:sz w:val="24"/>
          <w:szCs w:val="24"/>
          <w:lang w:val="nl-NL"/>
        </w:rPr>
        <w:t>New York: McGraw-Hill, 1984, 737.</w:t>
      </w:r>
    </w:p>
    <w:p w14:paraId="5FD64ACE" w14:textId="09800002" w:rsidR="00E163BF" w:rsidRPr="009C4E5E" w:rsidRDefault="001464C2" w:rsidP="009C4E5E">
      <w:pPr>
        <w:pStyle w:val="Lijstalinea"/>
        <w:numPr>
          <w:ilvl w:val="0"/>
          <w:numId w:val="8"/>
        </w:numPr>
        <w:spacing w:after="160" w:line="259" w:lineRule="auto"/>
        <w:jc w:val="both"/>
        <w:rPr>
          <w:rFonts w:ascii="Garamond" w:hAnsi="Garamond"/>
          <w:sz w:val="24"/>
          <w:szCs w:val="24"/>
          <w:lang w:val="nl-NL"/>
        </w:rPr>
      </w:pPr>
      <w:r w:rsidRPr="009C4E5E">
        <w:rPr>
          <w:rFonts w:ascii="Garamond" w:hAnsi="Garamond"/>
          <w:smallCaps/>
          <w:sz w:val="24"/>
          <w:szCs w:val="24"/>
          <w:lang w:val="nl-NL"/>
        </w:rPr>
        <w:t>Santen,</w:t>
      </w:r>
      <w:r w:rsidR="00E163BF" w:rsidRPr="009C4E5E">
        <w:rPr>
          <w:rFonts w:ascii="Garamond" w:hAnsi="Garamond"/>
          <w:sz w:val="24"/>
          <w:szCs w:val="24"/>
          <w:lang w:val="nl-NL"/>
        </w:rPr>
        <w:t xml:space="preserve"> </w:t>
      </w:r>
      <w:proofErr w:type="spellStart"/>
      <w:r w:rsidR="00E163BF" w:rsidRPr="009C4E5E">
        <w:rPr>
          <w:rFonts w:ascii="Garamond" w:hAnsi="Garamond"/>
          <w:sz w:val="24"/>
          <w:szCs w:val="24"/>
          <w:lang w:val="nl-NL"/>
        </w:rPr>
        <w:t>Sal</w:t>
      </w:r>
      <w:proofErr w:type="spellEnd"/>
      <w:r w:rsidR="00E163BF" w:rsidRPr="009C4E5E">
        <w:rPr>
          <w:rFonts w:ascii="Garamond" w:hAnsi="Garamond"/>
          <w:sz w:val="24"/>
          <w:szCs w:val="24"/>
          <w:lang w:val="nl-NL"/>
        </w:rPr>
        <w:t xml:space="preserve">, </w:t>
      </w:r>
      <w:proofErr w:type="spellStart"/>
      <w:r w:rsidRPr="009C4E5E">
        <w:rPr>
          <w:rFonts w:ascii="Garamond" w:hAnsi="Garamond"/>
          <w:i/>
          <w:sz w:val="24"/>
          <w:szCs w:val="24"/>
          <w:lang w:val="nl-NL"/>
        </w:rPr>
        <w:t>Poste</w:t>
      </w:r>
      <w:proofErr w:type="spellEnd"/>
      <w:r w:rsidRPr="009C4E5E">
        <w:rPr>
          <w:rFonts w:ascii="Garamond" w:hAnsi="Garamond"/>
          <w:i/>
          <w:sz w:val="24"/>
          <w:szCs w:val="24"/>
          <w:lang w:val="nl-NL"/>
        </w:rPr>
        <w:t xml:space="preserve">-restante rood, </w:t>
      </w:r>
      <w:r w:rsidRPr="009C4E5E">
        <w:rPr>
          <w:rFonts w:ascii="Garamond" w:hAnsi="Garamond"/>
          <w:sz w:val="24"/>
          <w:szCs w:val="24"/>
          <w:lang w:val="nl-NL"/>
        </w:rPr>
        <w:t xml:space="preserve">Amsterdam: De Bezige </w:t>
      </w:r>
      <w:r w:rsidR="00E163BF" w:rsidRPr="009C4E5E">
        <w:rPr>
          <w:rFonts w:ascii="Garamond" w:hAnsi="Garamond"/>
          <w:sz w:val="24"/>
          <w:szCs w:val="24"/>
          <w:lang w:val="nl-NL"/>
        </w:rPr>
        <w:t>Bij, 2012.</w:t>
      </w:r>
    </w:p>
    <w:p w14:paraId="6DAC8061" w14:textId="77777777" w:rsidR="00014C94" w:rsidRDefault="00014C94" w:rsidP="00014C94">
      <w:pPr>
        <w:pStyle w:val="Lijstalinea"/>
        <w:numPr>
          <w:ilvl w:val="0"/>
          <w:numId w:val="8"/>
        </w:numPr>
        <w:spacing w:after="160" w:line="259" w:lineRule="auto"/>
        <w:jc w:val="both"/>
        <w:rPr>
          <w:rFonts w:ascii="Garamond" w:hAnsi="Garamond"/>
          <w:sz w:val="24"/>
          <w:szCs w:val="24"/>
          <w:lang w:val="nl-NL"/>
        </w:rPr>
      </w:pPr>
      <w:proofErr w:type="spellStart"/>
      <w:r w:rsidRPr="00014C94">
        <w:rPr>
          <w:rFonts w:ascii="Garamond" w:hAnsi="Garamond"/>
          <w:smallCaps/>
          <w:sz w:val="24"/>
          <w:szCs w:val="24"/>
          <w:lang w:val="nl-NL"/>
        </w:rPr>
        <w:t>Soland</w:t>
      </w:r>
      <w:proofErr w:type="spellEnd"/>
      <w:r w:rsidRPr="00014C94">
        <w:rPr>
          <w:rFonts w:ascii="Garamond" w:hAnsi="Garamond"/>
          <w:smallCaps/>
          <w:sz w:val="24"/>
          <w:szCs w:val="24"/>
          <w:lang w:val="nl-NL"/>
        </w:rPr>
        <w:t>,</w:t>
      </w:r>
      <w:r w:rsidRPr="00014C94">
        <w:rPr>
          <w:rFonts w:ascii="Garamond" w:hAnsi="Garamond"/>
          <w:sz w:val="24"/>
          <w:szCs w:val="24"/>
          <w:lang w:val="nl-NL"/>
        </w:rPr>
        <w:t xml:space="preserve"> Brigitte, </w:t>
      </w:r>
      <w:proofErr w:type="spellStart"/>
      <w:r w:rsidRPr="00014C94">
        <w:rPr>
          <w:rFonts w:ascii="Garamond" w:hAnsi="Garamond"/>
          <w:i/>
          <w:sz w:val="24"/>
          <w:szCs w:val="24"/>
          <w:lang w:val="nl-NL"/>
        </w:rPr>
        <w:t>Becoming</w:t>
      </w:r>
      <w:proofErr w:type="spellEnd"/>
      <w:r w:rsidRPr="00014C94">
        <w:rPr>
          <w:rFonts w:ascii="Garamond" w:hAnsi="Garamond"/>
          <w:i/>
          <w:sz w:val="24"/>
          <w:szCs w:val="24"/>
          <w:lang w:val="nl-NL"/>
        </w:rPr>
        <w:t xml:space="preserve"> modern </w:t>
      </w:r>
      <w:proofErr w:type="spellStart"/>
      <w:r w:rsidRPr="00014C94">
        <w:rPr>
          <w:rFonts w:ascii="Garamond" w:hAnsi="Garamond"/>
          <w:i/>
          <w:sz w:val="24"/>
          <w:szCs w:val="24"/>
          <w:lang w:val="nl-NL"/>
        </w:rPr>
        <w:t>young</w:t>
      </w:r>
      <w:proofErr w:type="spellEnd"/>
      <w:r w:rsidRPr="00014C94">
        <w:rPr>
          <w:rFonts w:ascii="Garamond" w:hAnsi="Garamond"/>
          <w:i/>
          <w:sz w:val="24"/>
          <w:szCs w:val="24"/>
          <w:lang w:val="nl-NL"/>
        </w:rPr>
        <w:t xml:space="preserve"> </w:t>
      </w:r>
      <w:proofErr w:type="spellStart"/>
      <w:r w:rsidRPr="00014C94">
        <w:rPr>
          <w:rFonts w:ascii="Garamond" w:hAnsi="Garamond"/>
          <w:i/>
          <w:sz w:val="24"/>
          <w:szCs w:val="24"/>
          <w:lang w:val="nl-NL"/>
        </w:rPr>
        <w:t>women</w:t>
      </w:r>
      <w:proofErr w:type="spellEnd"/>
      <w:r w:rsidRPr="00014C94">
        <w:rPr>
          <w:rFonts w:ascii="Garamond" w:hAnsi="Garamond"/>
          <w:i/>
          <w:sz w:val="24"/>
          <w:szCs w:val="24"/>
          <w:lang w:val="nl-NL"/>
        </w:rPr>
        <w:t xml:space="preserve"> </w:t>
      </w:r>
      <w:proofErr w:type="spellStart"/>
      <w:r w:rsidRPr="00014C94">
        <w:rPr>
          <w:rFonts w:ascii="Garamond" w:hAnsi="Garamond"/>
          <w:i/>
          <w:sz w:val="24"/>
          <w:szCs w:val="24"/>
          <w:lang w:val="nl-NL"/>
        </w:rPr>
        <w:t>and</w:t>
      </w:r>
      <w:proofErr w:type="spellEnd"/>
      <w:r w:rsidRPr="00014C94">
        <w:rPr>
          <w:rFonts w:ascii="Garamond" w:hAnsi="Garamond"/>
          <w:i/>
          <w:sz w:val="24"/>
          <w:szCs w:val="24"/>
          <w:lang w:val="nl-NL"/>
        </w:rPr>
        <w:t xml:space="preserve"> the </w:t>
      </w:r>
      <w:proofErr w:type="spellStart"/>
      <w:r w:rsidRPr="00014C94">
        <w:rPr>
          <w:rFonts w:ascii="Garamond" w:hAnsi="Garamond"/>
          <w:i/>
          <w:sz w:val="24"/>
          <w:szCs w:val="24"/>
          <w:lang w:val="nl-NL"/>
        </w:rPr>
        <w:t>reconstruction</w:t>
      </w:r>
      <w:proofErr w:type="spellEnd"/>
      <w:r w:rsidRPr="00014C94">
        <w:rPr>
          <w:rFonts w:ascii="Garamond" w:hAnsi="Garamond"/>
          <w:i/>
          <w:sz w:val="24"/>
          <w:szCs w:val="24"/>
          <w:lang w:val="nl-NL"/>
        </w:rPr>
        <w:t xml:space="preserve"> of </w:t>
      </w:r>
      <w:proofErr w:type="spellStart"/>
      <w:r w:rsidRPr="00014C94">
        <w:rPr>
          <w:rFonts w:ascii="Garamond" w:hAnsi="Garamond"/>
          <w:i/>
          <w:sz w:val="24"/>
          <w:szCs w:val="24"/>
          <w:lang w:val="nl-NL"/>
        </w:rPr>
        <w:t>womanhood</w:t>
      </w:r>
      <w:proofErr w:type="spellEnd"/>
      <w:r w:rsidRPr="00014C94">
        <w:rPr>
          <w:rFonts w:ascii="Garamond" w:hAnsi="Garamond"/>
          <w:i/>
          <w:sz w:val="24"/>
          <w:szCs w:val="24"/>
          <w:lang w:val="nl-NL"/>
        </w:rPr>
        <w:t xml:space="preserve"> in the 1920s, </w:t>
      </w:r>
      <w:r w:rsidRPr="00014C94">
        <w:rPr>
          <w:rFonts w:ascii="Garamond" w:hAnsi="Garamond"/>
          <w:sz w:val="24"/>
          <w:szCs w:val="24"/>
          <w:lang w:val="nl-NL"/>
        </w:rPr>
        <w:t>Princeton: Princeton University Press, 2000.</w:t>
      </w:r>
    </w:p>
    <w:p w14:paraId="567973A4" w14:textId="77777777" w:rsidR="009C4E5E" w:rsidRDefault="001464C2" w:rsidP="009C4E5E">
      <w:pPr>
        <w:pStyle w:val="Lijstalinea"/>
        <w:numPr>
          <w:ilvl w:val="0"/>
          <w:numId w:val="8"/>
        </w:numPr>
        <w:spacing w:after="160" w:line="259" w:lineRule="auto"/>
        <w:jc w:val="both"/>
        <w:rPr>
          <w:rFonts w:ascii="Garamond" w:hAnsi="Garamond"/>
          <w:sz w:val="24"/>
          <w:szCs w:val="24"/>
          <w:lang w:val="nl-NL"/>
        </w:rPr>
      </w:pPr>
      <w:r w:rsidRPr="00014C94">
        <w:rPr>
          <w:rFonts w:ascii="Garamond" w:hAnsi="Garamond"/>
          <w:smallCaps/>
          <w:sz w:val="24"/>
          <w:szCs w:val="24"/>
          <w:lang w:val="nl-NL"/>
        </w:rPr>
        <w:t>Tas,</w:t>
      </w:r>
      <w:r w:rsidR="00E163BF" w:rsidRPr="00014C94">
        <w:rPr>
          <w:rFonts w:ascii="Garamond" w:hAnsi="Garamond"/>
          <w:smallCaps/>
          <w:sz w:val="24"/>
          <w:szCs w:val="24"/>
          <w:lang w:val="nl-NL"/>
        </w:rPr>
        <w:t xml:space="preserve"> </w:t>
      </w:r>
      <w:r w:rsidR="00E163BF" w:rsidRPr="00014C94">
        <w:rPr>
          <w:rFonts w:ascii="Garamond" w:hAnsi="Garamond"/>
          <w:sz w:val="24"/>
          <w:szCs w:val="24"/>
          <w:lang w:val="nl-NL"/>
        </w:rPr>
        <w:t xml:space="preserve">L., </w:t>
      </w:r>
      <w:r w:rsidRPr="00014C94">
        <w:rPr>
          <w:rFonts w:ascii="Garamond" w:hAnsi="Garamond"/>
          <w:i/>
          <w:sz w:val="24"/>
          <w:szCs w:val="24"/>
          <w:lang w:val="nl-NL"/>
        </w:rPr>
        <w:t>De ontwikkeling van de arbeiderswoning in Nederland (1850-1970),</w:t>
      </w:r>
      <w:r w:rsidRPr="00014C94">
        <w:rPr>
          <w:rFonts w:ascii="Garamond" w:hAnsi="Garamond"/>
          <w:sz w:val="24"/>
          <w:szCs w:val="24"/>
          <w:lang w:val="nl-NL"/>
        </w:rPr>
        <w:t xml:space="preserve"> Zoetermeer: Ministerie van Volkshuisvesting en ruimtelijke ordening, centrale directie volkshuisvesting, 1978.</w:t>
      </w:r>
    </w:p>
    <w:p w14:paraId="3AFFA598" w14:textId="77777777" w:rsidR="009C4E5E" w:rsidRDefault="001464C2" w:rsidP="009C4E5E">
      <w:pPr>
        <w:pStyle w:val="Lijstalinea"/>
        <w:numPr>
          <w:ilvl w:val="0"/>
          <w:numId w:val="8"/>
        </w:numPr>
        <w:spacing w:after="160" w:line="259" w:lineRule="auto"/>
        <w:jc w:val="both"/>
        <w:rPr>
          <w:rFonts w:ascii="Garamond" w:hAnsi="Garamond"/>
          <w:sz w:val="24"/>
          <w:szCs w:val="24"/>
          <w:lang w:val="nl-NL"/>
        </w:rPr>
      </w:pPr>
      <w:r w:rsidRPr="009C4E5E">
        <w:rPr>
          <w:rFonts w:ascii="Garamond" w:hAnsi="Garamond"/>
          <w:smallCaps/>
          <w:sz w:val="24"/>
          <w:szCs w:val="24"/>
          <w:lang w:val="nl-NL"/>
        </w:rPr>
        <w:t>Thijssen,</w:t>
      </w:r>
      <w:r w:rsidRPr="009C4E5E">
        <w:rPr>
          <w:rFonts w:ascii="Garamond" w:hAnsi="Garamond"/>
          <w:sz w:val="24"/>
          <w:szCs w:val="24"/>
          <w:lang w:val="nl-NL"/>
        </w:rPr>
        <w:t xml:space="preserve"> </w:t>
      </w:r>
      <w:r w:rsidR="009C4E5E" w:rsidRPr="009C4E5E">
        <w:rPr>
          <w:rFonts w:ascii="Garamond" w:hAnsi="Garamond"/>
          <w:sz w:val="24"/>
          <w:szCs w:val="24"/>
          <w:lang w:val="nl-NL"/>
        </w:rPr>
        <w:t xml:space="preserve">W.M., </w:t>
      </w:r>
      <w:r w:rsidRPr="009C4E5E">
        <w:rPr>
          <w:rFonts w:ascii="Garamond" w:hAnsi="Garamond"/>
          <w:i/>
          <w:sz w:val="24"/>
          <w:szCs w:val="24"/>
          <w:lang w:val="nl-NL"/>
        </w:rPr>
        <w:t xml:space="preserve">Art Deco toegelicht, </w:t>
      </w:r>
      <w:r w:rsidRPr="009C4E5E">
        <w:rPr>
          <w:rFonts w:ascii="Garamond" w:hAnsi="Garamond"/>
          <w:sz w:val="24"/>
          <w:szCs w:val="24"/>
          <w:lang w:val="nl-NL"/>
        </w:rPr>
        <w:t xml:space="preserve">Utrecht: Uitgeverij </w:t>
      </w:r>
      <w:proofErr w:type="spellStart"/>
      <w:r w:rsidRPr="009C4E5E">
        <w:rPr>
          <w:rFonts w:ascii="Garamond" w:hAnsi="Garamond"/>
          <w:sz w:val="24"/>
          <w:szCs w:val="24"/>
          <w:lang w:val="nl-NL"/>
        </w:rPr>
        <w:t>Stili</w:t>
      </w:r>
      <w:proofErr w:type="spellEnd"/>
      <w:r w:rsidRPr="009C4E5E">
        <w:rPr>
          <w:rFonts w:ascii="Garamond" w:hAnsi="Garamond"/>
          <w:sz w:val="24"/>
          <w:szCs w:val="24"/>
          <w:lang w:val="nl-NL"/>
        </w:rPr>
        <w:t xml:space="preserve"> Novi, 2013, </w:t>
      </w:r>
      <w:r w:rsidR="009C4E5E" w:rsidRPr="009C4E5E">
        <w:rPr>
          <w:rFonts w:ascii="Garamond" w:hAnsi="Garamond"/>
          <w:sz w:val="24"/>
          <w:szCs w:val="24"/>
          <w:lang w:val="nl-NL"/>
        </w:rPr>
        <w:t>9.</w:t>
      </w:r>
    </w:p>
    <w:p w14:paraId="542E8D5B" w14:textId="77777777" w:rsidR="00A00898" w:rsidRDefault="00A00898" w:rsidP="00A00898">
      <w:pPr>
        <w:spacing w:after="160" w:line="259" w:lineRule="auto"/>
        <w:jc w:val="both"/>
        <w:rPr>
          <w:rFonts w:ascii="Garamond" w:hAnsi="Garamond"/>
          <w:sz w:val="24"/>
          <w:szCs w:val="24"/>
          <w:lang w:val="nl-NL"/>
        </w:rPr>
      </w:pPr>
    </w:p>
    <w:p w14:paraId="251B97A2" w14:textId="77777777" w:rsidR="00A00898" w:rsidRDefault="00A00898" w:rsidP="00A00898">
      <w:pPr>
        <w:spacing w:after="160" w:line="259" w:lineRule="auto"/>
        <w:jc w:val="both"/>
        <w:rPr>
          <w:rFonts w:ascii="Garamond" w:hAnsi="Garamond"/>
          <w:sz w:val="24"/>
          <w:szCs w:val="24"/>
          <w:lang w:val="nl-NL"/>
        </w:rPr>
      </w:pPr>
    </w:p>
    <w:p w14:paraId="2E94D867" w14:textId="77777777" w:rsidR="00A00898" w:rsidRPr="00A00898" w:rsidRDefault="00A00898" w:rsidP="00A00898">
      <w:pPr>
        <w:spacing w:after="160" w:line="259" w:lineRule="auto"/>
        <w:jc w:val="both"/>
        <w:rPr>
          <w:rFonts w:ascii="Garamond" w:hAnsi="Garamond"/>
          <w:sz w:val="24"/>
          <w:szCs w:val="24"/>
          <w:lang w:val="nl-NL"/>
        </w:rPr>
      </w:pPr>
    </w:p>
    <w:p w14:paraId="7AFCC6AE" w14:textId="4A885E81" w:rsidR="001464C2" w:rsidRPr="009C4E5E" w:rsidRDefault="001464C2" w:rsidP="009C4E5E">
      <w:pPr>
        <w:pStyle w:val="Lijstalinea"/>
        <w:numPr>
          <w:ilvl w:val="0"/>
          <w:numId w:val="8"/>
        </w:numPr>
        <w:spacing w:after="160" w:line="259" w:lineRule="auto"/>
        <w:jc w:val="both"/>
        <w:rPr>
          <w:rFonts w:ascii="Garamond" w:hAnsi="Garamond"/>
          <w:sz w:val="24"/>
          <w:szCs w:val="24"/>
          <w:lang w:val="nl-NL"/>
        </w:rPr>
      </w:pPr>
      <w:r w:rsidRPr="009C4E5E">
        <w:rPr>
          <w:rFonts w:ascii="Garamond" w:hAnsi="Garamond"/>
          <w:smallCaps/>
          <w:sz w:val="24"/>
          <w:szCs w:val="24"/>
          <w:lang w:val="nl-NL"/>
        </w:rPr>
        <w:lastRenderedPageBreak/>
        <w:t xml:space="preserve">Van De </w:t>
      </w:r>
      <w:proofErr w:type="spellStart"/>
      <w:r w:rsidRPr="009C4E5E">
        <w:rPr>
          <w:rFonts w:ascii="Garamond" w:hAnsi="Garamond"/>
          <w:smallCaps/>
          <w:sz w:val="24"/>
          <w:szCs w:val="24"/>
          <w:lang w:val="nl-NL"/>
        </w:rPr>
        <w:t>Lemme</w:t>
      </w:r>
      <w:proofErr w:type="spellEnd"/>
      <w:r w:rsidRPr="009C4E5E">
        <w:rPr>
          <w:rFonts w:ascii="Garamond" w:hAnsi="Garamond"/>
          <w:smallCaps/>
          <w:sz w:val="24"/>
          <w:szCs w:val="24"/>
          <w:lang w:val="nl-NL"/>
        </w:rPr>
        <w:t>,</w:t>
      </w:r>
      <w:r w:rsidR="009C4E5E" w:rsidRPr="009C4E5E">
        <w:rPr>
          <w:rFonts w:ascii="Garamond" w:hAnsi="Garamond"/>
          <w:sz w:val="24"/>
          <w:szCs w:val="24"/>
          <w:lang w:val="nl-NL"/>
        </w:rPr>
        <w:t xml:space="preserve"> Arie,</w:t>
      </w:r>
      <w:r w:rsidRPr="009C4E5E">
        <w:rPr>
          <w:rFonts w:ascii="Garamond" w:hAnsi="Garamond"/>
          <w:sz w:val="24"/>
          <w:szCs w:val="24"/>
          <w:lang w:val="nl-NL"/>
        </w:rPr>
        <w:t xml:space="preserve"> </w:t>
      </w:r>
      <w:r w:rsidRPr="009C4E5E">
        <w:rPr>
          <w:rFonts w:ascii="Garamond" w:hAnsi="Garamond"/>
          <w:i/>
          <w:sz w:val="24"/>
          <w:szCs w:val="24"/>
          <w:lang w:val="nl-NL"/>
        </w:rPr>
        <w:t xml:space="preserve">Art-Deco, </w:t>
      </w:r>
      <w:r w:rsidR="009C4E5E" w:rsidRPr="009C4E5E">
        <w:rPr>
          <w:rFonts w:ascii="Garamond" w:hAnsi="Garamond"/>
          <w:sz w:val="24"/>
          <w:szCs w:val="24"/>
          <w:lang w:val="nl-NL"/>
        </w:rPr>
        <w:t>Hamburg: Xenos, 1987</w:t>
      </w:r>
      <w:r w:rsidRPr="009C4E5E">
        <w:rPr>
          <w:rFonts w:ascii="Garamond" w:hAnsi="Garamond"/>
          <w:sz w:val="24"/>
          <w:szCs w:val="24"/>
          <w:lang w:val="nl-NL"/>
        </w:rPr>
        <w:t>.</w:t>
      </w:r>
    </w:p>
    <w:p w14:paraId="1652DEA5" w14:textId="77777777" w:rsidR="00713E06" w:rsidRPr="00713E06" w:rsidRDefault="00713E06" w:rsidP="00713E06">
      <w:pPr>
        <w:pStyle w:val="Lijstalinea"/>
        <w:numPr>
          <w:ilvl w:val="0"/>
          <w:numId w:val="8"/>
        </w:numPr>
        <w:spacing w:after="160" w:line="259" w:lineRule="auto"/>
        <w:jc w:val="both"/>
        <w:rPr>
          <w:rFonts w:ascii="Garamond" w:hAnsi="Garamond"/>
          <w:sz w:val="24"/>
          <w:szCs w:val="24"/>
          <w:u w:val="single"/>
          <w:lang w:val="nl-NL"/>
        </w:rPr>
      </w:pPr>
      <w:r w:rsidRPr="006747CD">
        <w:rPr>
          <w:rFonts w:ascii="Garamond" w:hAnsi="Garamond"/>
          <w:smallCaps/>
          <w:sz w:val="24"/>
          <w:szCs w:val="24"/>
          <w:lang w:val="nl-NL"/>
        </w:rPr>
        <w:t xml:space="preserve">Van </w:t>
      </w:r>
      <w:proofErr w:type="spellStart"/>
      <w:r w:rsidRPr="006747CD">
        <w:rPr>
          <w:rFonts w:ascii="Garamond" w:hAnsi="Garamond"/>
          <w:smallCaps/>
          <w:sz w:val="24"/>
          <w:szCs w:val="24"/>
          <w:lang w:val="nl-NL"/>
        </w:rPr>
        <w:t>Gend</w:t>
      </w:r>
      <w:proofErr w:type="spellEnd"/>
      <w:r w:rsidRPr="006747CD">
        <w:rPr>
          <w:rFonts w:ascii="Garamond" w:hAnsi="Garamond"/>
          <w:smallCaps/>
          <w:sz w:val="24"/>
          <w:szCs w:val="24"/>
          <w:lang w:val="nl-NL"/>
        </w:rPr>
        <w:t>,</w:t>
      </w:r>
      <w:r>
        <w:rPr>
          <w:rFonts w:ascii="Garamond" w:hAnsi="Garamond"/>
          <w:sz w:val="24"/>
          <w:szCs w:val="24"/>
          <w:lang w:val="nl-NL"/>
        </w:rPr>
        <w:t xml:space="preserve"> Bregje, </w:t>
      </w:r>
      <w:r w:rsidRPr="006747CD">
        <w:rPr>
          <w:rFonts w:ascii="Garamond" w:hAnsi="Garamond"/>
          <w:i/>
          <w:sz w:val="24"/>
          <w:szCs w:val="24"/>
          <w:lang w:val="nl-NL"/>
        </w:rPr>
        <w:t xml:space="preserve">Met de camera door wijk C, De jaren twintig en dertig in woord en beeld, </w:t>
      </w:r>
      <w:r w:rsidRPr="006747CD">
        <w:rPr>
          <w:rFonts w:ascii="Garamond" w:hAnsi="Garamond"/>
          <w:sz w:val="24"/>
          <w:szCs w:val="24"/>
          <w:lang w:val="nl-NL"/>
        </w:rPr>
        <w:t>Utrecht:</w:t>
      </w:r>
      <w:r>
        <w:rPr>
          <w:rFonts w:ascii="Garamond" w:hAnsi="Garamond"/>
          <w:sz w:val="24"/>
          <w:szCs w:val="24"/>
          <w:lang w:val="nl-NL"/>
        </w:rPr>
        <w:t xml:space="preserve"> Stichting De Plantage, 1999</w:t>
      </w:r>
      <w:r w:rsidRPr="006747CD">
        <w:rPr>
          <w:rFonts w:ascii="Garamond" w:hAnsi="Garamond"/>
          <w:sz w:val="24"/>
          <w:szCs w:val="24"/>
          <w:lang w:val="nl-NL"/>
        </w:rPr>
        <w:t>.</w:t>
      </w:r>
    </w:p>
    <w:p w14:paraId="4E5EF460" w14:textId="043412F9" w:rsidR="001464C2" w:rsidRPr="00713E06" w:rsidRDefault="001464C2" w:rsidP="00713E06">
      <w:pPr>
        <w:pStyle w:val="Lijstalinea"/>
        <w:numPr>
          <w:ilvl w:val="0"/>
          <w:numId w:val="8"/>
        </w:numPr>
        <w:spacing w:after="160" w:line="259" w:lineRule="auto"/>
        <w:jc w:val="both"/>
        <w:rPr>
          <w:rFonts w:ascii="Garamond" w:hAnsi="Garamond"/>
          <w:sz w:val="24"/>
          <w:szCs w:val="24"/>
          <w:u w:val="single"/>
          <w:lang w:val="nl-NL"/>
        </w:rPr>
      </w:pPr>
      <w:r w:rsidRPr="00713E06">
        <w:rPr>
          <w:rFonts w:ascii="Garamond" w:hAnsi="Garamond"/>
          <w:smallCaps/>
          <w:sz w:val="24"/>
          <w:szCs w:val="24"/>
          <w:lang w:val="nl-NL"/>
        </w:rPr>
        <w:t>Watson,</w:t>
      </w:r>
      <w:r w:rsidR="00713E06" w:rsidRPr="00713E06">
        <w:rPr>
          <w:rFonts w:ascii="Garamond" w:hAnsi="Garamond"/>
          <w:sz w:val="24"/>
          <w:szCs w:val="24"/>
          <w:lang w:val="nl-NL"/>
        </w:rPr>
        <w:t xml:space="preserve"> Peter, </w:t>
      </w:r>
      <w:r w:rsidRPr="00713E06">
        <w:rPr>
          <w:rFonts w:ascii="Garamond" w:hAnsi="Garamond"/>
          <w:i/>
          <w:sz w:val="24"/>
          <w:szCs w:val="24"/>
          <w:lang w:val="nl-NL"/>
        </w:rPr>
        <w:t xml:space="preserve">Grondleggers van de moderne wereld: Een geschiedenis van de twintigste eeuw, </w:t>
      </w:r>
      <w:r w:rsidRPr="00713E06">
        <w:rPr>
          <w:rFonts w:ascii="Garamond" w:hAnsi="Garamond"/>
          <w:sz w:val="24"/>
          <w:szCs w:val="24"/>
          <w:lang w:val="nl-NL"/>
        </w:rPr>
        <w:t>Utrecht: Spectrum /</w:t>
      </w:r>
      <w:r w:rsidR="00713E06" w:rsidRPr="00713E06">
        <w:rPr>
          <w:rFonts w:ascii="Garamond" w:hAnsi="Garamond"/>
          <w:sz w:val="24"/>
          <w:szCs w:val="24"/>
          <w:lang w:val="nl-NL"/>
        </w:rPr>
        <w:t xml:space="preserve"> Antwerpen: Standaard, 2005</w:t>
      </w:r>
      <w:r w:rsidRPr="00713E06">
        <w:rPr>
          <w:rFonts w:ascii="Garamond" w:hAnsi="Garamond"/>
          <w:sz w:val="24"/>
          <w:szCs w:val="24"/>
          <w:lang w:val="nl-NL"/>
        </w:rPr>
        <w:t>.</w:t>
      </w:r>
    </w:p>
    <w:p w14:paraId="355F8A0C" w14:textId="0428355F" w:rsidR="001464C2" w:rsidRPr="009C4E5E" w:rsidRDefault="006747CD" w:rsidP="009C4E5E">
      <w:pPr>
        <w:pStyle w:val="Lijstalinea"/>
        <w:numPr>
          <w:ilvl w:val="0"/>
          <w:numId w:val="8"/>
        </w:numPr>
        <w:spacing w:after="160" w:line="259" w:lineRule="auto"/>
        <w:jc w:val="both"/>
        <w:rPr>
          <w:rFonts w:ascii="Garamond" w:hAnsi="Garamond"/>
          <w:sz w:val="24"/>
          <w:szCs w:val="24"/>
          <w:u w:val="single"/>
          <w:lang w:val="nl-NL"/>
        </w:rPr>
      </w:pPr>
      <w:proofErr w:type="spellStart"/>
      <w:r w:rsidRPr="006747CD">
        <w:rPr>
          <w:rFonts w:ascii="Garamond" w:hAnsi="Garamond"/>
          <w:smallCaps/>
          <w:sz w:val="24"/>
          <w:szCs w:val="24"/>
          <w:lang w:val="nl-NL"/>
        </w:rPr>
        <w:t>Zikken</w:t>
      </w:r>
      <w:proofErr w:type="spellEnd"/>
      <w:r w:rsidRPr="006747CD">
        <w:rPr>
          <w:rFonts w:ascii="Garamond" w:hAnsi="Garamond"/>
          <w:smallCaps/>
          <w:sz w:val="24"/>
          <w:szCs w:val="24"/>
          <w:lang w:val="nl-NL"/>
        </w:rPr>
        <w:t>,</w:t>
      </w:r>
      <w:r w:rsidRPr="006747CD">
        <w:rPr>
          <w:rFonts w:ascii="Garamond" w:hAnsi="Garamond"/>
          <w:sz w:val="24"/>
          <w:szCs w:val="24"/>
          <w:lang w:val="nl-NL"/>
        </w:rPr>
        <w:t xml:space="preserve"> </w:t>
      </w:r>
      <w:proofErr w:type="spellStart"/>
      <w:r>
        <w:rPr>
          <w:rFonts w:ascii="Garamond" w:hAnsi="Garamond"/>
          <w:sz w:val="24"/>
          <w:szCs w:val="24"/>
          <w:lang w:val="nl-NL"/>
        </w:rPr>
        <w:t>Ayke</w:t>
      </w:r>
      <w:proofErr w:type="spellEnd"/>
      <w:r>
        <w:rPr>
          <w:rFonts w:ascii="Garamond" w:hAnsi="Garamond"/>
          <w:sz w:val="24"/>
          <w:szCs w:val="24"/>
          <w:lang w:val="nl-NL"/>
        </w:rPr>
        <w:t xml:space="preserve">, </w:t>
      </w:r>
      <w:r w:rsidRPr="006747CD">
        <w:rPr>
          <w:rFonts w:ascii="Garamond" w:hAnsi="Garamond"/>
          <w:i/>
          <w:sz w:val="24"/>
          <w:szCs w:val="24"/>
          <w:lang w:val="nl-NL"/>
        </w:rPr>
        <w:t xml:space="preserve">De atlasvlinder, </w:t>
      </w:r>
      <w:r w:rsidRPr="006747CD">
        <w:rPr>
          <w:rFonts w:ascii="Garamond" w:hAnsi="Garamond"/>
          <w:sz w:val="24"/>
          <w:szCs w:val="24"/>
          <w:lang w:val="nl-NL"/>
        </w:rPr>
        <w:t>Amsterdam: Arbeiderspers, 1958.</w:t>
      </w:r>
    </w:p>
    <w:p w14:paraId="15943257" w14:textId="77777777" w:rsidR="009C4E5E" w:rsidRDefault="009C4E5E" w:rsidP="009C4E5E">
      <w:pPr>
        <w:spacing w:after="160" w:line="259" w:lineRule="auto"/>
        <w:ind w:left="720"/>
        <w:jc w:val="both"/>
        <w:rPr>
          <w:rFonts w:ascii="Garamond" w:hAnsi="Garamond"/>
          <w:sz w:val="24"/>
          <w:szCs w:val="24"/>
          <w:u w:val="single"/>
          <w:lang w:val="nl-NL"/>
        </w:rPr>
      </w:pPr>
    </w:p>
    <w:p w14:paraId="1F3EA3E3" w14:textId="77777777" w:rsidR="00A00898" w:rsidRPr="009C4E5E" w:rsidRDefault="00A00898" w:rsidP="009C4E5E">
      <w:pPr>
        <w:spacing w:after="160" w:line="259" w:lineRule="auto"/>
        <w:ind w:left="720"/>
        <w:jc w:val="both"/>
        <w:rPr>
          <w:rFonts w:ascii="Garamond" w:hAnsi="Garamond"/>
          <w:sz w:val="24"/>
          <w:szCs w:val="24"/>
          <w:u w:val="single"/>
          <w:lang w:val="nl-NL"/>
        </w:rPr>
      </w:pPr>
    </w:p>
    <w:p w14:paraId="76231189" w14:textId="4F90FA85" w:rsidR="006747CD" w:rsidRDefault="006747CD" w:rsidP="006747CD">
      <w:pPr>
        <w:spacing w:after="160" w:line="259" w:lineRule="auto"/>
        <w:jc w:val="both"/>
        <w:rPr>
          <w:rFonts w:ascii="Garamond" w:hAnsi="Garamond"/>
          <w:sz w:val="24"/>
          <w:szCs w:val="24"/>
          <w:u w:val="single"/>
          <w:lang w:val="nl-NL"/>
        </w:rPr>
      </w:pPr>
      <w:r>
        <w:rPr>
          <w:rFonts w:ascii="Garamond" w:hAnsi="Garamond"/>
          <w:sz w:val="24"/>
          <w:szCs w:val="24"/>
          <w:u w:val="single"/>
          <w:lang w:val="nl-NL"/>
        </w:rPr>
        <w:t>Artikelen:</w:t>
      </w:r>
    </w:p>
    <w:p w14:paraId="41220558" w14:textId="77777777" w:rsidR="00A00898" w:rsidRDefault="00A00898" w:rsidP="006747CD">
      <w:pPr>
        <w:spacing w:after="160" w:line="259" w:lineRule="auto"/>
        <w:jc w:val="both"/>
        <w:rPr>
          <w:rFonts w:ascii="Garamond" w:hAnsi="Garamond"/>
          <w:sz w:val="24"/>
          <w:szCs w:val="24"/>
          <w:u w:val="single"/>
          <w:lang w:val="nl-NL"/>
        </w:rPr>
      </w:pPr>
    </w:p>
    <w:p w14:paraId="7C511D87" w14:textId="39B1B9BD" w:rsidR="009C4E5E" w:rsidRPr="006747CD" w:rsidRDefault="009C4E5E" w:rsidP="009C4E5E">
      <w:pPr>
        <w:pStyle w:val="Voetnoottekst"/>
        <w:numPr>
          <w:ilvl w:val="0"/>
          <w:numId w:val="11"/>
        </w:numPr>
        <w:rPr>
          <w:rFonts w:ascii="Garamond" w:hAnsi="Garamond"/>
          <w:sz w:val="24"/>
          <w:szCs w:val="24"/>
          <w:lang w:val="nl-NL"/>
        </w:rPr>
      </w:pPr>
      <w:r w:rsidRPr="006747CD">
        <w:rPr>
          <w:rFonts w:ascii="Garamond" w:hAnsi="Garamond"/>
          <w:smallCaps/>
          <w:sz w:val="24"/>
          <w:szCs w:val="24"/>
          <w:lang w:val="nl-NL"/>
        </w:rPr>
        <w:t>Bedoe,</w:t>
      </w:r>
      <w:r>
        <w:rPr>
          <w:rFonts w:ascii="Garamond" w:hAnsi="Garamond"/>
          <w:sz w:val="24"/>
          <w:szCs w:val="24"/>
          <w:lang w:val="nl-NL"/>
        </w:rPr>
        <w:t xml:space="preserve"> Stella, </w:t>
      </w:r>
      <w:r w:rsidRPr="006747CD">
        <w:rPr>
          <w:rFonts w:ascii="Garamond" w:hAnsi="Garamond"/>
          <w:sz w:val="24"/>
          <w:szCs w:val="24"/>
          <w:lang w:val="nl-NL"/>
        </w:rPr>
        <w:t xml:space="preserve">“Art Deco 1910-1939”, </w:t>
      </w:r>
      <w:r>
        <w:rPr>
          <w:rFonts w:ascii="Garamond" w:hAnsi="Garamond"/>
          <w:i/>
          <w:sz w:val="24"/>
          <w:szCs w:val="24"/>
          <w:lang w:val="nl-NL"/>
        </w:rPr>
        <w:t xml:space="preserve">Journal of Design </w:t>
      </w:r>
      <w:proofErr w:type="spellStart"/>
      <w:r>
        <w:rPr>
          <w:rFonts w:ascii="Garamond" w:hAnsi="Garamond"/>
          <w:i/>
          <w:sz w:val="24"/>
          <w:szCs w:val="24"/>
          <w:lang w:val="nl-NL"/>
        </w:rPr>
        <w:t>History</w:t>
      </w:r>
      <w:proofErr w:type="spellEnd"/>
      <w:r>
        <w:rPr>
          <w:rFonts w:ascii="Garamond" w:hAnsi="Garamond"/>
          <w:i/>
          <w:sz w:val="24"/>
          <w:szCs w:val="24"/>
          <w:lang w:val="nl-NL"/>
        </w:rPr>
        <w:t>,</w:t>
      </w:r>
      <w:r>
        <w:rPr>
          <w:rFonts w:ascii="Garamond" w:hAnsi="Garamond"/>
          <w:sz w:val="24"/>
          <w:szCs w:val="24"/>
          <w:lang w:val="nl-NL"/>
        </w:rPr>
        <w:t xml:space="preserve"> 1/</w:t>
      </w:r>
      <w:proofErr w:type="spellStart"/>
      <w:r>
        <w:rPr>
          <w:rFonts w:ascii="Garamond" w:hAnsi="Garamond"/>
          <w:sz w:val="24"/>
          <w:szCs w:val="24"/>
          <w:lang w:val="nl-NL"/>
        </w:rPr>
        <w:t>March</w:t>
      </w:r>
      <w:proofErr w:type="spellEnd"/>
      <w:r>
        <w:rPr>
          <w:rFonts w:ascii="Garamond" w:hAnsi="Garamond"/>
          <w:sz w:val="24"/>
          <w:szCs w:val="24"/>
          <w:lang w:val="nl-NL"/>
        </w:rPr>
        <w:t xml:space="preserve"> 2004</w:t>
      </w:r>
      <w:r w:rsidRPr="006747CD">
        <w:rPr>
          <w:rFonts w:ascii="Garamond" w:hAnsi="Garamond"/>
          <w:sz w:val="24"/>
          <w:szCs w:val="24"/>
          <w:lang w:val="nl-NL"/>
        </w:rPr>
        <w:t>.</w:t>
      </w:r>
    </w:p>
    <w:p w14:paraId="48623F94" w14:textId="57E0F83D" w:rsidR="00E163BF" w:rsidRPr="009C4E5E" w:rsidRDefault="00E163BF" w:rsidP="009C4E5E">
      <w:pPr>
        <w:pStyle w:val="Voetnoottekst"/>
        <w:numPr>
          <w:ilvl w:val="0"/>
          <w:numId w:val="11"/>
        </w:numPr>
        <w:rPr>
          <w:rFonts w:ascii="Garamond" w:hAnsi="Garamond"/>
          <w:sz w:val="24"/>
          <w:szCs w:val="24"/>
          <w:lang w:val="nl-NL"/>
        </w:rPr>
      </w:pPr>
      <w:proofErr w:type="spellStart"/>
      <w:r w:rsidRPr="009C4E5E">
        <w:rPr>
          <w:rFonts w:ascii="Garamond" w:hAnsi="Garamond"/>
          <w:smallCaps/>
          <w:sz w:val="24"/>
          <w:szCs w:val="24"/>
        </w:rPr>
        <w:t>Luykx</w:t>
      </w:r>
      <w:proofErr w:type="spellEnd"/>
      <w:r w:rsidRPr="009C4E5E">
        <w:rPr>
          <w:rFonts w:ascii="Garamond" w:hAnsi="Garamond"/>
          <w:smallCaps/>
          <w:sz w:val="24"/>
          <w:szCs w:val="24"/>
        </w:rPr>
        <w:t>,</w:t>
      </w:r>
      <w:r w:rsidRPr="009C4E5E">
        <w:rPr>
          <w:rFonts w:ascii="Garamond" w:hAnsi="Garamond"/>
          <w:sz w:val="24"/>
          <w:szCs w:val="24"/>
        </w:rPr>
        <w:t xml:space="preserve"> P., “L.A.C. </w:t>
      </w:r>
      <w:proofErr w:type="spellStart"/>
      <w:r w:rsidRPr="009C4E5E">
        <w:rPr>
          <w:rFonts w:ascii="Garamond" w:hAnsi="Garamond"/>
          <w:sz w:val="24"/>
          <w:szCs w:val="24"/>
        </w:rPr>
        <w:t>Jentjens</w:t>
      </w:r>
      <w:proofErr w:type="spellEnd"/>
      <w:r w:rsidRPr="009C4E5E">
        <w:rPr>
          <w:rFonts w:ascii="Garamond" w:hAnsi="Garamond"/>
          <w:sz w:val="24"/>
          <w:szCs w:val="24"/>
        </w:rPr>
        <w:t xml:space="preserve">, Van strijdorgaan tot familieblad, De tijdschriftjournalistiek van de Katholieke Illustratie 1867-1968”, </w:t>
      </w:r>
      <w:r w:rsidRPr="009C4E5E">
        <w:rPr>
          <w:rFonts w:ascii="Garamond" w:hAnsi="Garamond"/>
          <w:i/>
          <w:sz w:val="24"/>
          <w:szCs w:val="24"/>
        </w:rPr>
        <w:t xml:space="preserve">BMGN – Low </w:t>
      </w:r>
      <w:proofErr w:type="spellStart"/>
      <w:r w:rsidRPr="009C4E5E">
        <w:rPr>
          <w:rFonts w:ascii="Garamond" w:hAnsi="Garamond"/>
          <w:i/>
          <w:sz w:val="24"/>
          <w:szCs w:val="24"/>
        </w:rPr>
        <w:t>Countries</w:t>
      </w:r>
      <w:proofErr w:type="spellEnd"/>
      <w:r w:rsidRPr="009C4E5E">
        <w:rPr>
          <w:rFonts w:ascii="Garamond" w:hAnsi="Garamond"/>
          <w:i/>
          <w:sz w:val="24"/>
          <w:szCs w:val="24"/>
        </w:rPr>
        <w:t xml:space="preserve"> </w:t>
      </w:r>
      <w:proofErr w:type="spellStart"/>
      <w:r w:rsidRPr="009C4E5E">
        <w:rPr>
          <w:rFonts w:ascii="Garamond" w:hAnsi="Garamond"/>
          <w:i/>
          <w:sz w:val="24"/>
          <w:szCs w:val="24"/>
        </w:rPr>
        <w:t>Historical</w:t>
      </w:r>
      <w:proofErr w:type="spellEnd"/>
      <w:r w:rsidRPr="009C4E5E">
        <w:rPr>
          <w:rFonts w:ascii="Garamond" w:hAnsi="Garamond"/>
          <w:i/>
          <w:sz w:val="24"/>
          <w:szCs w:val="24"/>
        </w:rPr>
        <w:t xml:space="preserve"> Review, </w:t>
      </w:r>
      <w:r w:rsidRPr="009C4E5E">
        <w:rPr>
          <w:rFonts w:ascii="Garamond" w:hAnsi="Garamond"/>
          <w:sz w:val="24"/>
          <w:szCs w:val="24"/>
        </w:rPr>
        <w:t xml:space="preserve">112(2), 1997. </w:t>
      </w:r>
    </w:p>
    <w:p w14:paraId="4FF3BD36" w14:textId="6326211B" w:rsidR="00E163BF" w:rsidRPr="006747CD" w:rsidRDefault="00E163BF" w:rsidP="00E163BF">
      <w:pPr>
        <w:pStyle w:val="Voetnoottekst"/>
        <w:numPr>
          <w:ilvl w:val="0"/>
          <w:numId w:val="11"/>
        </w:numPr>
        <w:rPr>
          <w:rFonts w:ascii="Garamond" w:hAnsi="Garamond"/>
          <w:sz w:val="24"/>
          <w:szCs w:val="24"/>
          <w:lang w:val="nl-NL"/>
        </w:rPr>
      </w:pPr>
      <w:r w:rsidRPr="006747CD">
        <w:rPr>
          <w:rFonts w:ascii="Garamond" w:hAnsi="Garamond"/>
          <w:smallCaps/>
          <w:sz w:val="24"/>
          <w:szCs w:val="24"/>
          <w:lang w:val="nl-NL"/>
        </w:rPr>
        <w:t>Schuurman,</w:t>
      </w:r>
      <w:r>
        <w:rPr>
          <w:rFonts w:ascii="Garamond" w:hAnsi="Garamond"/>
          <w:sz w:val="24"/>
          <w:szCs w:val="24"/>
          <w:lang w:val="nl-NL"/>
        </w:rPr>
        <w:t xml:space="preserve"> A.J., </w:t>
      </w:r>
      <w:r w:rsidRPr="006747CD">
        <w:rPr>
          <w:rFonts w:ascii="Garamond" w:hAnsi="Garamond"/>
          <w:smallCaps/>
          <w:sz w:val="24"/>
          <w:szCs w:val="24"/>
          <w:lang w:val="nl-NL"/>
        </w:rPr>
        <w:t xml:space="preserve"> </w:t>
      </w:r>
      <w:r w:rsidRPr="006747CD">
        <w:rPr>
          <w:rFonts w:ascii="Garamond" w:hAnsi="Garamond"/>
          <w:sz w:val="24"/>
          <w:szCs w:val="24"/>
          <w:lang w:val="nl-NL"/>
        </w:rPr>
        <w:t xml:space="preserve">“Is huiselijkheid typisch Nederlands? Over huiselijkheid en modernisering”, </w:t>
      </w:r>
      <w:r w:rsidRPr="006747CD">
        <w:rPr>
          <w:rFonts w:ascii="Garamond" w:hAnsi="Garamond"/>
          <w:i/>
          <w:sz w:val="24"/>
          <w:szCs w:val="24"/>
          <w:lang w:val="nl-NL"/>
        </w:rPr>
        <w:t xml:space="preserve">BMGN – Low </w:t>
      </w:r>
      <w:proofErr w:type="spellStart"/>
      <w:r w:rsidRPr="006747CD">
        <w:rPr>
          <w:rFonts w:ascii="Garamond" w:hAnsi="Garamond"/>
          <w:i/>
          <w:sz w:val="24"/>
          <w:szCs w:val="24"/>
          <w:lang w:val="nl-NL"/>
        </w:rPr>
        <w:t>Countries</w:t>
      </w:r>
      <w:proofErr w:type="spellEnd"/>
      <w:r w:rsidRPr="006747CD">
        <w:rPr>
          <w:rFonts w:ascii="Garamond" w:hAnsi="Garamond"/>
          <w:i/>
          <w:sz w:val="24"/>
          <w:szCs w:val="24"/>
          <w:lang w:val="nl-NL"/>
        </w:rPr>
        <w:t xml:space="preserve"> </w:t>
      </w:r>
      <w:proofErr w:type="spellStart"/>
      <w:r w:rsidRPr="006747CD">
        <w:rPr>
          <w:rFonts w:ascii="Garamond" w:hAnsi="Garamond"/>
          <w:i/>
          <w:sz w:val="24"/>
          <w:szCs w:val="24"/>
          <w:lang w:val="nl-NL"/>
        </w:rPr>
        <w:t>Histroical</w:t>
      </w:r>
      <w:proofErr w:type="spellEnd"/>
      <w:r w:rsidRPr="006747CD">
        <w:rPr>
          <w:rFonts w:ascii="Garamond" w:hAnsi="Garamond"/>
          <w:i/>
          <w:sz w:val="24"/>
          <w:szCs w:val="24"/>
          <w:lang w:val="nl-NL"/>
        </w:rPr>
        <w:t xml:space="preserve"> Review, </w:t>
      </w:r>
      <w:r>
        <w:rPr>
          <w:rFonts w:ascii="Garamond" w:hAnsi="Garamond"/>
          <w:sz w:val="24"/>
          <w:szCs w:val="24"/>
          <w:lang w:val="nl-NL"/>
        </w:rPr>
        <w:t>107/4, 1992</w:t>
      </w:r>
      <w:r w:rsidRPr="006747CD">
        <w:rPr>
          <w:rFonts w:ascii="Garamond" w:hAnsi="Garamond"/>
          <w:sz w:val="24"/>
          <w:szCs w:val="24"/>
          <w:lang w:val="nl-NL"/>
        </w:rPr>
        <w:t>.</w:t>
      </w:r>
    </w:p>
    <w:p w14:paraId="6706CF6B" w14:textId="77777777" w:rsidR="006747CD" w:rsidRPr="009C4E5E" w:rsidRDefault="006747CD" w:rsidP="009C4E5E">
      <w:pPr>
        <w:spacing w:after="160" w:line="259" w:lineRule="auto"/>
        <w:jc w:val="both"/>
        <w:rPr>
          <w:rFonts w:ascii="Garamond" w:hAnsi="Garamond"/>
          <w:sz w:val="24"/>
          <w:szCs w:val="24"/>
          <w:lang w:val="nl-NL"/>
        </w:rPr>
      </w:pPr>
    </w:p>
    <w:sectPr w:rsidR="006747CD" w:rsidRPr="009C4E5E">
      <w:headerReference w:type="default" r:id="rId29"/>
      <w:footerReference w:type="default" r:id="rId3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8B2A24" w14:textId="77777777" w:rsidR="00544128" w:rsidRDefault="00544128" w:rsidP="00867663">
      <w:pPr>
        <w:spacing w:after="0" w:line="240" w:lineRule="auto"/>
      </w:pPr>
      <w:r>
        <w:separator/>
      </w:r>
    </w:p>
  </w:endnote>
  <w:endnote w:type="continuationSeparator" w:id="0">
    <w:p w14:paraId="7B50744A" w14:textId="77777777" w:rsidR="00544128" w:rsidRDefault="00544128" w:rsidP="008676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0002A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1256103"/>
      <w:docPartObj>
        <w:docPartGallery w:val="Page Numbers (Bottom of Page)"/>
        <w:docPartUnique/>
      </w:docPartObj>
    </w:sdtPr>
    <w:sdtEndPr/>
    <w:sdtContent>
      <w:p w14:paraId="44011C96" w14:textId="51733D38" w:rsidR="001464C2" w:rsidRDefault="001464C2">
        <w:pPr>
          <w:pStyle w:val="Voettekst"/>
        </w:pPr>
        <w:r>
          <w:fldChar w:fldCharType="begin"/>
        </w:r>
        <w:r>
          <w:instrText>PAGE   \* MERGEFORMAT</w:instrText>
        </w:r>
        <w:r>
          <w:fldChar w:fldCharType="separate"/>
        </w:r>
        <w:r w:rsidR="00AA15CA" w:rsidRPr="00AA15CA">
          <w:rPr>
            <w:noProof/>
            <w:lang w:val="nl-NL"/>
          </w:rPr>
          <w:t>17</w:t>
        </w:r>
        <w:r>
          <w:fldChar w:fldCharType="end"/>
        </w:r>
      </w:p>
    </w:sdtContent>
  </w:sdt>
  <w:p w14:paraId="516D94BC" w14:textId="77777777" w:rsidR="001464C2" w:rsidRDefault="001464C2">
    <w:pPr>
      <w:pStyle w:val="Voet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73642B" w14:textId="77777777" w:rsidR="00544128" w:rsidRDefault="00544128" w:rsidP="00867663">
      <w:pPr>
        <w:spacing w:after="0" w:line="240" w:lineRule="auto"/>
      </w:pPr>
      <w:r>
        <w:separator/>
      </w:r>
    </w:p>
  </w:footnote>
  <w:footnote w:type="continuationSeparator" w:id="0">
    <w:p w14:paraId="1DA4988C" w14:textId="77777777" w:rsidR="00544128" w:rsidRDefault="00544128" w:rsidP="00867663">
      <w:pPr>
        <w:spacing w:after="0" w:line="240" w:lineRule="auto"/>
      </w:pPr>
      <w:r>
        <w:continuationSeparator/>
      </w:r>
    </w:p>
  </w:footnote>
  <w:footnote w:id="1">
    <w:p w14:paraId="7BD9F39C" w14:textId="1009A5B0" w:rsidR="00867663" w:rsidRPr="00867663" w:rsidRDefault="00867663">
      <w:pPr>
        <w:pStyle w:val="Voetnoottekst"/>
        <w:rPr>
          <w:lang w:val="nl-NL"/>
        </w:rPr>
      </w:pPr>
      <w:r>
        <w:rPr>
          <w:rStyle w:val="Voetnootmarkering"/>
        </w:rPr>
        <w:footnoteRef/>
      </w:r>
      <w:r>
        <w:t xml:space="preserve"> </w:t>
      </w:r>
      <w:r>
        <w:rPr>
          <w:lang w:val="nl-NL"/>
        </w:rPr>
        <w:t xml:space="preserve">In het </w:t>
      </w:r>
      <w:r w:rsidR="00DD2547">
        <w:rPr>
          <w:lang w:val="nl-NL"/>
        </w:rPr>
        <w:t xml:space="preserve">bijgevoegde </w:t>
      </w:r>
      <w:r>
        <w:rPr>
          <w:lang w:val="nl-NL"/>
        </w:rPr>
        <w:t xml:space="preserve">taxatierapport wordt het object </w:t>
      </w:r>
      <w:r w:rsidR="00DD2547">
        <w:rPr>
          <w:lang w:val="nl-NL"/>
        </w:rPr>
        <w:t>Art-</w:t>
      </w:r>
      <w:proofErr w:type="spellStart"/>
      <w:r w:rsidR="00DD2547">
        <w:rPr>
          <w:lang w:val="nl-NL"/>
        </w:rPr>
        <w:t>deco</w:t>
      </w:r>
      <w:proofErr w:type="spellEnd"/>
      <w:r w:rsidR="00DD2547">
        <w:rPr>
          <w:lang w:val="nl-NL"/>
        </w:rPr>
        <w:t xml:space="preserve"> theekastje genoemd</w:t>
      </w:r>
      <w:r w:rsidR="00E31898">
        <w:rPr>
          <w:lang w:val="nl-NL"/>
        </w:rPr>
        <w:t xml:space="preserve"> door taxateur Peeters.</w:t>
      </w:r>
    </w:p>
  </w:footnote>
  <w:footnote w:id="2">
    <w:p w14:paraId="3931C5E5" w14:textId="3D8EF29F" w:rsidR="00145DD2" w:rsidRPr="00145DD2" w:rsidRDefault="00145DD2">
      <w:pPr>
        <w:pStyle w:val="Voetnoottekst"/>
        <w:rPr>
          <w:lang w:val="nl-NL"/>
        </w:rPr>
      </w:pPr>
      <w:r>
        <w:rPr>
          <w:rStyle w:val="Voetnootmarkering"/>
        </w:rPr>
        <w:footnoteRef/>
      </w:r>
      <w:r>
        <w:t xml:space="preserve"> </w:t>
      </w:r>
      <w:proofErr w:type="spellStart"/>
      <w:r>
        <w:rPr>
          <w:lang w:val="nl-NL"/>
        </w:rPr>
        <w:t>Ayke</w:t>
      </w:r>
      <w:proofErr w:type="spellEnd"/>
      <w:r>
        <w:rPr>
          <w:lang w:val="nl-NL"/>
        </w:rPr>
        <w:t xml:space="preserve"> </w:t>
      </w:r>
      <w:proofErr w:type="spellStart"/>
      <w:r>
        <w:rPr>
          <w:smallCaps/>
          <w:lang w:val="nl-NL"/>
        </w:rPr>
        <w:t>Zikken</w:t>
      </w:r>
      <w:proofErr w:type="spellEnd"/>
      <w:r>
        <w:rPr>
          <w:smallCaps/>
          <w:lang w:val="nl-NL"/>
        </w:rPr>
        <w:t>,</w:t>
      </w:r>
      <w:r>
        <w:rPr>
          <w:lang w:val="nl-NL"/>
        </w:rPr>
        <w:t xml:space="preserve"> </w:t>
      </w:r>
      <w:r>
        <w:rPr>
          <w:i/>
          <w:lang w:val="nl-NL"/>
        </w:rPr>
        <w:t xml:space="preserve">De atlasvlinder, </w:t>
      </w:r>
      <w:r>
        <w:rPr>
          <w:lang w:val="nl-NL"/>
        </w:rPr>
        <w:t>Amsterdam: Arbeiderspers, 1958, 45.</w:t>
      </w:r>
    </w:p>
  </w:footnote>
  <w:footnote w:id="3">
    <w:p w14:paraId="3AA5C48A" w14:textId="093A6A90" w:rsidR="00287EEB" w:rsidRPr="00287EEB" w:rsidRDefault="00287EEB">
      <w:pPr>
        <w:pStyle w:val="Voetnoottekst"/>
        <w:rPr>
          <w:lang w:val="nl-NL"/>
        </w:rPr>
      </w:pPr>
      <w:r>
        <w:rPr>
          <w:rStyle w:val="Voetnootmarkering"/>
        </w:rPr>
        <w:footnoteRef/>
      </w:r>
      <w:r>
        <w:t xml:space="preserve"> </w:t>
      </w:r>
      <w:r>
        <w:rPr>
          <w:lang w:val="nl-NL"/>
        </w:rPr>
        <w:t>Het servies in het theekastje is uitsluitend decoratief.</w:t>
      </w:r>
    </w:p>
  </w:footnote>
  <w:footnote w:id="4">
    <w:p w14:paraId="015B0672" w14:textId="77777777" w:rsidR="00916CFA" w:rsidRPr="00343BE1" w:rsidRDefault="00916CFA" w:rsidP="00916CFA">
      <w:pPr>
        <w:pStyle w:val="Voetnoottekst"/>
        <w:rPr>
          <w:lang w:val="nl-NL"/>
        </w:rPr>
      </w:pPr>
      <w:r>
        <w:rPr>
          <w:rStyle w:val="Voetnootmarkering"/>
        </w:rPr>
        <w:footnoteRef/>
      </w:r>
      <w:r>
        <w:t xml:space="preserve"> </w:t>
      </w:r>
      <w:r>
        <w:rPr>
          <w:lang w:val="nl-NL"/>
        </w:rPr>
        <w:t xml:space="preserve">Olivier </w:t>
      </w:r>
      <w:proofErr w:type="spellStart"/>
      <w:r>
        <w:rPr>
          <w:smallCaps/>
          <w:lang w:val="nl-NL"/>
        </w:rPr>
        <w:t>Boehme</w:t>
      </w:r>
      <w:proofErr w:type="spellEnd"/>
      <w:r>
        <w:rPr>
          <w:smallCaps/>
          <w:lang w:val="nl-NL"/>
        </w:rPr>
        <w:t>,</w:t>
      </w:r>
      <w:r>
        <w:rPr>
          <w:lang w:val="nl-NL"/>
        </w:rPr>
        <w:t xml:space="preserve"> </w:t>
      </w:r>
      <w:r>
        <w:rPr>
          <w:i/>
          <w:lang w:val="nl-NL"/>
        </w:rPr>
        <w:t xml:space="preserve">Revolutie van rechts intellectuelen in Vlaanderen tijdens het interbellum, </w:t>
      </w:r>
      <w:r>
        <w:rPr>
          <w:lang w:val="nl-NL"/>
        </w:rPr>
        <w:t xml:space="preserve">Leuven: </w:t>
      </w:r>
      <w:proofErr w:type="spellStart"/>
      <w:r>
        <w:rPr>
          <w:lang w:val="nl-NL"/>
        </w:rPr>
        <w:t>Acco</w:t>
      </w:r>
      <w:proofErr w:type="spellEnd"/>
      <w:r>
        <w:rPr>
          <w:lang w:val="nl-NL"/>
        </w:rPr>
        <w:t>, 2011, 9.</w:t>
      </w:r>
    </w:p>
  </w:footnote>
  <w:footnote w:id="5">
    <w:p w14:paraId="507037A4" w14:textId="7B878D5B" w:rsidR="00036ACC" w:rsidRPr="00036ACC" w:rsidRDefault="00036ACC">
      <w:pPr>
        <w:pStyle w:val="Voetnoottekst"/>
        <w:rPr>
          <w:lang w:val="nl-NL"/>
        </w:rPr>
      </w:pPr>
      <w:r>
        <w:rPr>
          <w:rStyle w:val="Voetnootmarkering"/>
        </w:rPr>
        <w:footnoteRef/>
      </w:r>
      <w:r w:rsidR="0011669D">
        <w:rPr>
          <w:lang w:val="nl-NL"/>
        </w:rPr>
        <w:t xml:space="preserve"> </w:t>
      </w:r>
      <w:r>
        <w:rPr>
          <w:lang w:val="nl-NL"/>
        </w:rPr>
        <w:t xml:space="preserve">Bregje </w:t>
      </w:r>
      <w:r>
        <w:rPr>
          <w:smallCaps/>
          <w:lang w:val="nl-NL"/>
        </w:rPr>
        <w:t xml:space="preserve">Van </w:t>
      </w:r>
      <w:proofErr w:type="spellStart"/>
      <w:r>
        <w:rPr>
          <w:smallCaps/>
          <w:lang w:val="nl-NL"/>
        </w:rPr>
        <w:t>Gend</w:t>
      </w:r>
      <w:proofErr w:type="spellEnd"/>
      <w:r>
        <w:rPr>
          <w:smallCaps/>
          <w:lang w:val="nl-NL"/>
        </w:rPr>
        <w:t>,</w:t>
      </w:r>
      <w:r>
        <w:rPr>
          <w:lang w:val="nl-NL"/>
        </w:rPr>
        <w:t xml:space="preserve"> </w:t>
      </w:r>
      <w:r>
        <w:rPr>
          <w:i/>
          <w:lang w:val="nl-NL"/>
        </w:rPr>
        <w:t xml:space="preserve">Met de camera door wijk C, De jaren twintig en dertig in woord en beeld, </w:t>
      </w:r>
      <w:r>
        <w:rPr>
          <w:lang w:val="nl-NL"/>
        </w:rPr>
        <w:t>Utrecht: Stichting De Plantage, 1999, 31.</w:t>
      </w:r>
    </w:p>
  </w:footnote>
  <w:footnote w:id="6">
    <w:p w14:paraId="6E998736" w14:textId="509A01D0" w:rsidR="000E2DAA" w:rsidRPr="000E2DAA" w:rsidRDefault="000E2DAA">
      <w:pPr>
        <w:pStyle w:val="Voetnoottekst"/>
        <w:rPr>
          <w:lang w:val="nl-NL"/>
        </w:rPr>
      </w:pPr>
      <w:r>
        <w:rPr>
          <w:rStyle w:val="Voetnootmarkering"/>
        </w:rPr>
        <w:footnoteRef/>
      </w:r>
      <w:r>
        <w:t xml:space="preserve"> </w:t>
      </w:r>
      <w:proofErr w:type="spellStart"/>
      <w:r>
        <w:rPr>
          <w:lang w:val="nl-NL"/>
        </w:rPr>
        <w:t>Charles</w:t>
      </w:r>
      <w:proofErr w:type="spellEnd"/>
      <w:r>
        <w:rPr>
          <w:lang w:val="nl-NL"/>
        </w:rPr>
        <w:t xml:space="preserve"> </w:t>
      </w:r>
      <w:r>
        <w:rPr>
          <w:smallCaps/>
          <w:lang w:val="nl-NL"/>
        </w:rPr>
        <w:t xml:space="preserve">Den Tex, </w:t>
      </w:r>
      <w:r>
        <w:rPr>
          <w:i/>
          <w:lang w:val="nl-NL"/>
        </w:rPr>
        <w:t xml:space="preserve">De vriend, </w:t>
      </w:r>
      <w:r>
        <w:rPr>
          <w:lang w:val="nl-NL"/>
        </w:rPr>
        <w:t>Breda: De Geus, 2012, 9.</w:t>
      </w:r>
    </w:p>
  </w:footnote>
  <w:footnote w:id="7">
    <w:p w14:paraId="74D8281F" w14:textId="1ACCAE37" w:rsidR="00415CD2" w:rsidRPr="00415CD2" w:rsidRDefault="00415CD2">
      <w:pPr>
        <w:pStyle w:val="Voetnoottekst"/>
        <w:rPr>
          <w:lang w:val="nl-NL"/>
        </w:rPr>
      </w:pPr>
      <w:r>
        <w:rPr>
          <w:rStyle w:val="Voetnootmarkering"/>
        </w:rPr>
        <w:footnoteRef/>
      </w:r>
      <w:r>
        <w:t xml:space="preserve"> </w:t>
      </w:r>
      <w:r>
        <w:rPr>
          <w:lang w:val="nl-NL"/>
        </w:rPr>
        <w:t xml:space="preserve">Sofie </w:t>
      </w:r>
      <w:r>
        <w:rPr>
          <w:smallCaps/>
          <w:lang w:val="nl-NL"/>
        </w:rPr>
        <w:t xml:space="preserve">De </w:t>
      </w:r>
      <w:proofErr w:type="spellStart"/>
      <w:r>
        <w:rPr>
          <w:smallCaps/>
          <w:lang w:val="nl-NL"/>
        </w:rPr>
        <w:t>Caigny</w:t>
      </w:r>
      <w:proofErr w:type="spellEnd"/>
      <w:r>
        <w:rPr>
          <w:smallCaps/>
          <w:lang w:val="nl-NL"/>
        </w:rPr>
        <w:t>,</w:t>
      </w:r>
      <w:r>
        <w:rPr>
          <w:i/>
          <w:lang w:val="nl-NL"/>
        </w:rPr>
        <w:t xml:space="preserve"> Bou</w:t>
      </w:r>
      <w:r w:rsidR="00713E06">
        <w:rPr>
          <w:i/>
          <w:lang w:val="nl-NL"/>
        </w:rPr>
        <w:t>w</w:t>
      </w:r>
      <w:r>
        <w:rPr>
          <w:i/>
          <w:lang w:val="nl-NL"/>
        </w:rPr>
        <w:t xml:space="preserve">en aan een nieuw thuis, wooncultuur in Vlaanderen tijdens het interbellum, </w:t>
      </w:r>
      <w:r>
        <w:rPr>
          <w:lang w:val="nl-NL"/>
        </w:rPr>
        <w:t>Leuven: Universitaire Pers Leuven, 2010, 129.</w:t>
      </w:r>
    </w:p>
  </w:footnote>
  <w:footnote w:id="8">
    <w:p w14:paraId="1D7801C4" w14:textId="21BAE75D" w:rsidR="00420655" w:rsidRPr="00145DD2" w:rsidRDefault="00420655">
      <w:pPr>
        <w:pStyle w:val="Voetnoottekst"/>
        <w:rPr>
          <w:lang w:val="nl-NL"/>
        </w:rPr>
      </w:pPr>
      <w:r>
        <w:rPr>
          <w:rStyle w:val="Voetnootmarkering"/>
        </w:rPr>
        <w:footnoteRef/>
      </w:r>
      <w:r>
        <w:t xml:space="preserve"> </w:t>
      </w:r>
      <w:r>
        <w:rPr>
          <w:lang w:val="nl-NL"/>
        </w:rPr>
        <w:t xml:space="preserve">Jan </w:t>
      </w:r>
      <w:r>
        <w:rPr>
          <w:smallCaps/>
          <w:lang w:val="nl-NL"/>
        </w:rPr>
        <w:t>Mens,</w:t>
      </w:r>
      <w:r>
        <w:rPr>
          <w:lang w:val="nl-NL"/>
        </w:rPr>
        <w:t xml:space="preserve"> </w:t>
      </w:r>
      <w:r w:rsidR="00145DD2">
        <w:rPr>
          <w:i/>
          <w:lang w:val="nl-NL"/>
        </w:rPr>
        <w:t xml:space="preserve">Marleen, </w:t>
      </w:r>
      <w:r w:rsidR="00145DD2">
        <w:rPr>
          <w:lang w:val="nl-NL"/>
        </w:rPr>
        <w:t>Amsterdam/Antwerpen: Kosmos, 1960, 209.</w:t>
      </w:r>
    </w:p>
  </w:footnote>
  <w:footnote w:id="9">
    <w:p w14:paraId="7339FFD2" w14:textId="77777777" w:rsidR="00744C3B" w:rsidRPr="00E31898" w:rsidRDefault="00744C3B" w:rsidP="00744C3B">
      <w:pPr>
        <w:pStyle w:val="Voetnoottekst"/>
        <w:rPr>
          <w:lang w:val="nl-NL"/>
        </w:rPr>
      </w:pPr>
      <w:r>
        <w:rPr>
          <w:rStyle w:val="Voetnootmarkering"/>
        </w:rPr>
        <w:footnoteRef/>
      </w:r>
      <w:r>
        <w:t xml:space="preserve"> </w:t>
      </w:r>
      <w:r>
        <w:rPr>
          <w:lang w:val="nl-NL"/>
        </w:rPr>
        <w:t>Zie hiervoor foto bij vraag 5.</w:t>
      </w:r>
    </w:p>
  </w:footnote>
  <w:footnote w:id="10">
    <w:p w14:paraId="7723A0E2" w14:textId="45B8AD76" w:rsidR="00445C04" w:rsidRPr="001464C2" w:rsidRDefault="00445C04">
      <w:pPr>
        <w:pStyle w:val="Voetnoottekst"/>
        <w:rPr>
          <w:rFonts w:cstheme="minorHAnsi"/>
          <w:lang w:val="nl-NL"/>
        </w:rPr>
      </w:pPr>
      <w:r>
        <w:rPr>
          <w:rStyle w:val="Voetnootmarkering"/>
        </w:rPr>
        <w:footnoteRef/>
      </w:r>
      <w:r>
        <w:t xml:space="preserve"> </w:t>
      </w:r>
      <w:r w:rsidRPr="001464C2">
        <w:rPr>
          <w:rFonts w:cstheme="minorHAnsi"/>
          <w:lang w:val="nl-NL"/>
        </w:rPr>
        <w:t xml:space="preserve">Het samenwonen in een huis </w:t>
      </w:r>
      <w:r w:rsidR="001559DE" w:rsidRPr="001464C2">
        <w:rPr>
          <w:rFonts w:cstheme="minorHAnsi"/>
          <w:lang w:val="nl-NL"/>
        </w:rPr>
        <w:t xml:space="preserve">is </w:t>
      </w:r>
      <w:r w:rsidR="005365C9" w:rsidRPr="001464C2">
        <w:rPr>
          <w:rFonts w:cstheme="minorHAnsi"/>
          <w:lang w:val="nl-NL"/>
        </w:rPr>
        <w:t>voor echtelieden verplicht. Boek 1 Burgerlijk Wetboek, Nederland.</w:t>
      </w:r>
    </w:p>
  </w:footnote>
  <w:footnote w:id="11">
    <w:p w14:paraId="3C6A383B" w14:textId="622D157C" w:rsidR="00B137EC" w:rsidRPr="001464C2" w:rsidRDefault="00B137EC">
      <w:pPr>
        <w:pStyle w:val="Voetnoottekst"/>
        <w:rPr>
          <w:rFonts w:cstheme="minorHAnsi"/>
          <w:lang w:val="nl-NL"/>
        </w:rPr>
      </w:pPr>
      <w:r w:rsidRPr="001464C2">
        <w:rPr>
          <w:rStyle w:val="Voetnootmarkering"/>
          <w:rFonts w:cstheme="minorHAnsi"/>
        </w:rPr>
        <w:footnoteRef/>
      </w:r>
      <w:r w:rsidRPr="001464C2">
        <w:rPr>
          <w:rFonts w:cstheme="minorHAnsi"/>
        </w:rPr>
        <w:t xml:space="preserve"> </w:t>
      </w:r>
      <w:r w:rsidRPr="001464C2">
        <w:rPr>
          <w:rFonts w:cstheme="minorHAnsi"/>
          <w:lang w:val="nl-NL"/>
        </w:rPr>
        <w:t>Na de huwelijksvoltrekking is het de gewoonte dat het echtpaar een trouwboekje krijgt uitgereikt van de ambtenaar van de burgerlijke stand die het huwelijk heeft voltrokken. In het trouwboekje staat een uittreksel van het voltrokken huwelijk en ruimte om de kinderen die geboren worden in het huwelijk erbij te schrijven bij aangifte aan de burgerlijke stand.</w:t>
      </w:r>
    </w:p>
  </w:footnote>
  <w:footnote w:id="12">
    <w:p w14:paraId="5EA2BBBB" w14:textId="015FA82A" w:rsidR="001702AF" w:rsidRPr="001464C2" w:rsidRDefault="001702AF">
      <w:pPr>
        <w:pStyle w:val="Voetnoottekst"/>
        <w:rPr>
          <w:rFonts w:cstheme="minorHAnsi"/>
          <w:lang w:val="nl-NL"/>
        </w:rPr>
      </w:pPr>
      <w:r w:rsidRPr="001464C2">
        <w:rPr>
          <w:rStyle w:val="Voetnootmarkering"/>
          <w:rFonts w:cstheme="minorHAnsi"/>
        </w:rPr>
        <w:footnoteRef/>
      </w:r>
      <w:r w:rsidRPr="001464C2">
        <w:rPr>
          <w:rFonts w:cstheme="minorHAnsi"/>
        </w:rPr>
        <w:t xml:space="preserve"> </w:t>
      </w:r>
      <w:r w:rsidRPr="001464C2">
        <w:rPr>
          <w:rFonts w:cstheme="minorHAnsi"/>
          <w:lang w:val="nl-NL"/>
        </w:rPr>
        <w:t xml:space="preserve">Stephen </w:t>
      </w:r>
      <w:proofErr w:type="spellStart"/>
      <w:r w:rsidRPr="001464C2">
        <w:rPr>
          <w:rFonts w:cstheme="minorHAnsi"/>
          <w:smallCaps/>
          <w:lang w:val="nl-NL"/>
        </w:rPr>
        <w:t>Crafti</w:t>
      </w:r>
      <w:proofErr w:type="spellEnd"/>
      <w:r w:rsidRPr="001464C2">
        <w:rPr>
          <w:rFonts w:cstheme="minorHAnsi"/>
          <w:smallCaps/>
          <w:lang w:val="nl-NL"/>
        </w:rPr>
        <w:t xml:space="preserve">, </w:t>
      </w:r>
      <w:proofErr w:type="spellStart"/>
      <w:r w:rsidRPr="001464C2">
        <w:rPr>
          <w:rFonts w:cstheme="minorHAnsi"/>
          <w:i/>
          <w:lang w:val="nl-NL"/>
        </w:rPr>
        <w:t>Eclectic</w:t>
      </w:r>
      <w:proofErr w:type="spellEnd"/>
      <w:r w:rsidRPr="001464C2">
        <w:rPr>
          <w:rFonts w:cstheme="minorHAnsi"/>
          <w:i/>
          <w:lang w:val="nl-NL"/>
        </w:rPr>
        <w:t xml:space="preserve"> </w:t>
      </w:r>
      <w:proofErr w:type="spellStart"/>
      <w:r w:rsidRPr="001464C2">
        <w:rPr>
          <w:rFonts w:cstheme="minorHAnsi"/>
          <w:i/>
          <w:lang w:val="nl-NL"/>
        </w:rPr>
        <w:t>Collections</w:t>
      </w:r>
      <w:proofErr w:type="spellEnd"/>
      <w:r w:rsidRPr="001464C2">
        <w:rPr>
          <w:rFonts w:cstheme="minorHAnsi"/>
          <w:i/>
          <w:lang w:val="nl-NL"/>
        </w:rPr>
        <w:t xml:space="preserve">, </w:t>
      </w:r>
      <w:proofErr w:type="spellStart"/>
      <w:r w:rsidR="00A97D85" w:rsidRPr="001464C2">
        <w:rPr>
          <w:rFonts w:cstheme="minorHAnsi"/>
          <w:lang w:val="nl-NL"/>
        </w:rPr>
        <w:t>Mulgrave</w:t>
      </w:r>
      <w:proofErr w:type="spellEnd"/>
      <w:r w:rsidR="00A97D85" w:rsidRPr="001464C2">
        <w:rPr>
          <w:rFonts w:cstheme="minorHAnsi"/>
          <w:lang w:val="nl-NL"/>
        </w:rPr>
        <w:t xml:space="preserve">, Vic.: The Images Publishing Group </w:t>
      </w:r>
      <w:proofErr w:type="spellStart"/>
      <w:r w:rsidR="00A97D85" w:rsidRPr="001464C2">
        <w:rPr>
          <w:rFonts w:cstheme="minorHAnsi"/>
          <w:lang w:val="nl-NL"/>
        </w:rPr>
        <w:t>Pty</w:t>
      </w:r>
      <w:proofErr w:type="spellEnd"/>
      <w:r w:rsidR="00A97D85" w:rsidRPr="001464C2">
        <w:rPr>
          <w:rFonts w:cstheme="minorHAnsi"/>
          <w:lang w:val="nl-NL"/>
        </w:rPr>
        <w:t xml:space="preserve"> </w:t>
      </w:r>
      <w:proofErr w:type="spellStart"/>
      <w:r w:rsidR="00A97D85" w:rsidRPr="001464C2">
        <w:rPr>
          <w:rFonts w:cstheme="minorHAnsi"/>
          <w:lang w:val="nl-NL"/>
        </w:rPr>
        <w:t>Ltd</w:t>
      </w:r>
      <w:proofErr w:type="spellEnd"/>
      <w:r w:rsidR="00A97D85" w:rsidRPr="001464C2">
        <w:rPr>
          <w:rFonts w:cstheme="minorHAnsi"/>
          <w:lang w:val="nl-NL"/>
        </w:rPr>
        <w:t>, 2016, 140.</w:t>
      </w:r>
    </w:p>
  </w:footnote>
  <w:footnote w:id="13">
    <w:p w14:paraId="75AC58E8" w14:textId="6E82FDE5" w:rsidR="00B137EC" w:rsidRPr="00B137EC" w:rsidRDefault="00B137EC">
      <w:pPr>
        <w:pStyle w:val="Voetnoottekst"/>
        <w:rPr>
          <w:lang w:val="nl-NL"/>
        </w:rPr>
      </w:pPr>
      <w:r w:rsidRPr="001464C2">
        <w:rPr>
          <w:rStyle w:val="Voetnootmarkering"/>
          <w:rFonts w:cstheme="minorHAnsi"/>
        </w:rPr>
        <w:footnoteRef/>
      </w:r>
      <w:r w:rsidRPr="001464C2">
        <w:rPr>
          <w:rFonts w:cstheme="minorHAnsi"/>
        </w:rPr>
        <w:t xml:space="preserve"> </w:t>
      </w:r>
      <w:r w:rsidRPr="001464C2">
        <w:rPr>
          <w:rFonts w:cstheme="minorHAnsi"/>
          <w:lang w:val="nl-NL"/>
        </w:rPr>
        <w:t>De eikenhouten linnenkast werd vroeger gebruikt op de slaapkamer voor bedlinnen en keukenlinnen, na vererving  is de kast in gebruik als servieskast</w:t>
      </w:r>
      <w:r>
        <w:rPr>
          <w:lang w:val="nl-NL"/>
        </w:rPr>
        <w:t>.</w:t>
      </w:r>
    </w:p>
  </w:footnote>
  <w:footnote w:id="14">
    <w:p w14:paraId="7504C6E1" w14:textId="69EACC7B" w:rsidR="00EC3B93" w:rsidRPr="00EC3B93" w:rsidRDefault="00EC3B93">
      <w:pPr>
        <w:pStyle w:val="Voetnoottekst"/>
        <w:rPr>
          <w:lang w:val="nl-NL"/>
        </w:rPr>
      </w:pPr>
      <w:r>
        <w:rPr>
          <w:rStyle w:val="Voetnootmarkering"/>
        </w:rPr>
        <w:footnoteRef/>
      </w:r>
      <w:r>
        <w:t xml:space="preserve"> </w:t>
      </w:r>
      <w:r>
        <w:rPr>
          <w:lang w:val="nl-NL"/>
        </w:rPr>
        <w:t xml:space="preserve">Bregje </w:t>
      </w:r>
      <w:r>
        <w:rPr>
          <w:smallCaps/>
          <w:lang w:val="nl-NL"/>
        </w:rPr>
        <w:t xml:space="preserve">Van </w:t>
      </w:r>
      <w:proofErr w:type="spellStart"/>
      <w:r>
        <w:rPr>
          <w:smallCaps/>
          <w:lang w:val="nl-NL"/>
        </w:rPr>
        <w:t>Gend</w:t>
      </w:r>
      <w:proofErr w:type="spellEnd"/>
      <w:r>
        <w:rPr>
          <w:smallCaps/>
          <w:lang w:val="nl-NL"/>
        </w:rPr>
        <w:t>,</w:t>
      </w:r>
      <w:r>
        <w:rPr>
          <w:lang w:val="nl-NL"/>
        </w:rPr>
        <w:t xml:space="preserve"> </w:t>
      </w:r>
      <w:r>
        <w:rPr>
          <w:i/>
          <w:lang w:val="nl-NL"/>
        </w:rPr>
        <w:t xml:space="preserve">Met de camera door wijk C, De jaren twintig en dertig in woord en beeld, </w:t>
      </w:r>
      <w:r>
        <w:rPr>
          <w:lang w:val="nl-NL"/>
        </w:rPr>
        <w:t>34.</w:t>
      </w:r>
    </w:p>
  </w:footnote>
  <w:footnote w:id="15">
    <w:p w14:paraId="4E1B76AC" w14:textId="3D002CAE" w:rsidR="00D03351" w:rsidRPr="00D03351" w:rsidRDefault="00D03351">
      <w:pPr>
        <w:pStyle w:val="Voetnoottekst"/>
        <w:rPr>
          <w:lang w:val="nl-NL"/>
        </w:rPr>
      </w:pPr>
      <w:r>
        <w:rPr>
          <w:rStyle w:val="Voetnootmarkering"/>
        </w:rPr>
        <w:footnoteRef/>
      </w:r>
      <w:r>
        <w:t xml:space="preserve"> </w:t>
      </w:r>
      <w:proofErr w:type="spellStart"/>
      <w:r>
        <w:rPr>
          <w:lang w:val="nl-NL"/>
        </w:rPr>
        <w:t>Sal</w:t>
      </w:r>
      <w:proofErr w:type="spellEnd"/>
      <w:r>
        <w:rPr>
          <w:lang w:val="nl-NL"/>
        </w:rPr>
        <w:t xml:space="preserve"> </w:t>
      </w:r>
      <w:r>
        <w:rPr>
          <w:smallCaps/>
          <w:lang w:val="nl-NL"/>
        </w:rPr>
        <w:t xml:space="preserve">Santen, </w:t>
      </w:r>
      <w:proofErr w:type="spellStart"/>
      <w:r>
        <w:rPr>
          <w:i/>
          <w:lang w:val="nl-NL"/>
        </w:rPr>
        <w:t>Poste</w:t>
      </w:r>
      <w:proofErr w:type="spellEnd"/>
      <w:r>
        <w:rPr>
          <w:i/>
          <w:lang w:val="nl-NL"/>
        </w:rPr>
        <w:t xml:space="preserve">-restante rood, </w:t>
      </w:r>
      <w:r w:rsidR="00F07F7F">
        <w:rPr>
          <w:lang w:val="nl-NL"/>
        </w:rPr>
        <w:t>Amsterdam: De Bezige Bij, 2012, (Geen paginanummering op Google Books)</w:t>
      </w:r>
    </w:p>
  </w:footnote>
  <w:footnote w:id="16">
    <w:p w14:paraId="1534D90B" w14:textId="31C4807D" w:rsidR="00FD392B" w:rsidRPr="00FD392B" w:rsidRDefault="00FD392B">
      <w:pPr>
        <w:pStyle w:val="Voetnoottekst"/>
        <w:rPr>
          <w:lang w:val="nl-NL"/>
        </w:rPr>
      </w:pPr>
      <w:r>
        <w:rPr>
          <w:rStyle w:val="Voetnootmarkering"/>
        </w:rPr>
        <w:footnoteRef/>
      </w:r>
      <w:r>
        <w:t xml:space="preserve"> </w:t>
      </w:r>
      <w:r>
        <w:rPr>
          <w:lang w:val="nl-NL"/>
        </w:rPr>
        <w:t xml:space="preserve">Linda </w:t>
      </w:r>
      <w:proofErr w:type="spellStart"/>
      <w:r>
        <w:rPr>
          <w:smallCaps/>
          <w:lang w:val="nl-NL"/>
        </w:rPr>
        <w:t>Olsson</w:t>
      </w:r>
      <w:proofErr w:type="spellEnd"/>
      <w:r>
        <w:rPr>
          <w:smallCaps/>
          <w:lang w:val="nl-NL"/>
        </w:rPr>
        <w:t xml:space="preserve">, </w:t>
      </w:r>
      <w:r>
        <w:rPr>
          <w:i/>
          <w:lang w:val="nl-NL"/>
        </w:rPr>
        <w:t xml:space="preserve">Astrid en </w:t>
      </w:r>
      <w:proofErr w:type="spellStart"/>
      <w:r>
        <w:rPr>
          <w:i/>
          <w:lang w:val="nl-NL"/>
        </w:rPr>
        <w:t>Veronika</w:t>
      </w:r>
      <w:proofErr w:type="spellEnd"/>
      <w:r>
        <w:rPr>
          <w:i/>
          <w:lang w:val="nl-NL"/>
        </w:rPr>
        <w:t xml:space="preserve">, </w:t>
      </w:r>
      <w:r w:rsidR="00372C90">
        <w:rPr>
          <w:lang w:val="nl-NL"/>
        </w:rPr>
        <w:t>Utrecht: Bruna, 2014, hoofdstuk 8 (Geen paginanummering op Google Books)</w:t>
      </w:r>
    </w:p>
  </w:footnote>
  <w:footnote w:id="17">
    <w:p w14:paraId="6C450AA7" w14:textId="228D7319" w:rsidR="0089257D" w:rsidRPr="0089257D" w:rsidRDefault="0089257D">
      <w:pPr>
        <w:pStyle w:val="Voetnoottekst"/>
        <w:rPr>
          <w:lang w:val="nl-NL"/>
        </w:rPr>
      </w:pPr>
      <w:r>
        <w:rPr>
          <w:rStyle w:val="Voetnootmarkering"/>
        </w:rPr>
        <w:footnoteRef/>
      </w:r>
      <w:r>
        <w:t xml:space="preserve"> </w:t>
      </w:r>
      <w:r>
        <w:rPr>
          <w:lang w:val="nl-NL"/>
        </w:rPr>
        <w:t xml:space="preserve">L. </w:t>
      </w:r>
      <w:r>
        <w:rPr>
          <w:smallCaps/>
          <w:lang w:val="nl-NL"/>
        </w:rPr>
        <w:t>Tas,</w:t>
      </w:r>
      <w:r>
        <w:rPr>
          <w:lang w:val="nl-NL"/>
        </w:rPr>
        <w:t xml:space="preserve"> </w:t>
      </w:r>
      <w:r>
        <w:rPr>
          <w:i/>
          <w:lang w:val="nl-NL"/>
        </w:rPr>
        <w:t>De ontwikkeling van de arbeiderswoning in Nederland (1850-1970),</w:t>
      </w:r>
      <w:r>
        <w:rPr>
          <w:lang w:val="nl-NL"/>
        </w:rPr>
        <w:t xml:space="preserve"> Zoetermeer: Ministerie</w:t>
      </w:r>
      <w:r w:rsidR="006747CD">
        <w:rPr>
          <w:lang w:val="nl-NL"/>
        </w:rPr>
        <w:t xml:space="preserve"> van Volkshuisvesting en R</w:t>
      </w:r>
      <w:r>
        <w:rPr>
          <w:lang w:val="nl-NL"/>
        </w:rPr>
        <w:t xml:space="preserve">uimtelijke </w:t>
      </w:r>
      <w:r w:rsidR="006747CD">
        <w:rPr>
          <w:lang w:val="nl-NL"/>
        </w:rPr>
        <w:t>O</w:t>
      </w:r>
      <w:r>
        <w:rPr>
          <w:lang w:val="nl-NL"/>
        </w:rPr>
        <w:t xml:space="preserve">rdening, </w:t>
      </w:r>
      <w:r w:rsidR="006747CD">
        <w:rPr>
          <w:lang w:val="nl-NL"/>
        </w:rPr>
        <w:t>C</w:t>
      </w:r>
      <w:r>
        <w:rPr>
          <w:lang w:val="nl-NL"/>
        </w:rPr>
        <w:t xml:space="preserve">entrale </w:t>
      </w:r>
      <w:r w:rsidR="006747CD">
        <w:rPr>
          <w:lang w:val="nl-NL"/>
        </w:rPr>
        <w:t>D</w:t>
      </w:r>
      <w:r>
        <w:rPr>
          <w:lang w:val="nl-NL"/>
        </w:rPr>
        <w:t>i</w:t>
      </w:r>
      <w:r w:rsidR="00FD392B">
        <w:rPr>
          <w:lang w:val="nl-NL"/>
        </w:rPr>
        <w:t xml:space="preserve">rectie </w:t>
      </w:r>
      <w:r w:rsidR="006747CD">
        <w:rPr>
          <w:lang w:val="nl-NL"/>
        </w:rPr>
        <w:t>V</w:t>
      </w:r>
      <w:r w:rsidR="00FD392B">
        <w:rPr>
          <w:lang w:val="nl-NL"/>
        </w:rPr>
        <w:t>olkshuisvesting, 1978</w:t>
      </w:r>
      <w:r>
        <w:rPr>
          <w:lang w:val="nl-NL"/>
        </w:rPr>
        <w:t>.</w:t>
      </w:r>
    </w:p>
  </w:footnote>
  <w:footnote w:id="18">
    <w:p w14:paraId="48D8D806" w14:textId="109C215F" w:rsidR="00746847" w:rsidRPr="00276692" w:rsidRDefault="00746847">
      <w:pPr>
        <w:pStyle w:val="Voetnoottekst"/>
        <w:rPr>
          <w:lang w:val="nl-NL"/>
        </w:rPr>
      </w:pPr>
      <w:r>
        <w:rPr>
          <w:rStyle w:val="Voetnootmarkering"/>
        </w:rPr>
        <w:footnoteRef/>
      </w:r>
      <w:r>
        <w:t xml:space="preserve"> </w:t>
      </w:r>
      <w:r w:rsidR="00276692">
        <w:t xml:space="preserve">P. </w:t>
      </w:r>
      <w:proofErr w:type="spellStart"/>
      <w:r w:rsidR="00276692">
        <w:rPr>
          <w:smallCaps/>
        </w:rPr>
        <w:t>Luykx</w:t>
      </w:r>
      <w:proofErr w:type="spellEnd"/>
      <w:r w:rsidR="00276692">
        <w:rPr>
          <w:smallCaps/>
        </w:rPr>
        <w:t>,</w:t>
      </w:r>
      <w:r w:rsidR="00276692">
        <w:t xml:space="preserve"> “L.A.C. </w:t>
      </w:r>
      <w:proofErr w:type="spellStart"/>
      <w:r w:rsidR="00276692">
        <w:t>Jentjens</w:t>
      </w:r>
      <w:proofErr w:type="spellEnd"/>
      <w:r w:rsidR="00276692">
        <w:t xml:space="preserve">, Van strijdorgaan tot familieblad, </w:t>
      </w:r>
      <w:r w:rsidR="006747CD">
        <w:t>“</w:t>
      </w:r>
      <w:r w:rsidR="00276692">
        <w:t xml:space="preserve">De tijdschriftjournalistiek van de Katholieke Illustratie 1867-1968”, </w:t>
      </w:r>
      <w:r w:rsidR="00276692">
        <w:rPr>
          <w:i/>
        </w:rPr>
        <w:t xml:space="preserve">BMGN – Low </w:t>
      </w:r>
      <w:proofErr w:type="spellStart"/>
      <w:r w:rsidR="00276692">
        <w:rPr>
          <w:i/>
        </w:rPr>
        <w:t>Countries</w:t>
      </w:r>
      <w:proofErr w:type="spellEnd"/>
      <w:r w:rsidR="00276692">
        <w:rPr>
          <w:i/>
        </w:rPr>
        <w:t xml:space="preserve"> </w:t>
      </w:r>
      <w:proofErr w:type="spellStart"/>
      <w:r w:rsidR="00276692">
        <w:rPr>
          <w:i/>
        </w:rPr>
        <w:t>Historical</w:t>
      </w:r>
      <w:proofErr w:type="spellEnd"/>
      <w:r w:rsidR="00276692">
        <w:rPr>
          <w:i/>
        </w:rPr>
        <w:t xml:space="preserve"> Review, </w:t>
      </w:r>
      <w:r w:rsidR="00276692">
        <w:t xml:space="preserve">112(2), 1997, 292-293. </w:t>
      </w:r>
    </w:p>
  </w:footnote>
  <w:footnote w:id="19">
    <w:p w14:paraId="64D56D35" w14:textId="1BA45771" w:rsidR="009D38E5" w:rsidRPr="009D38E5" w:rsidRDefault="009D38E5">
      <w:pPr>
        <w:pStyle w:val="Voetnoottekst"/>
        <w:rPr>
          <w:lang w:val="nl-NL"/>
        </w:rPr>
      </w:pPr>
      <w:r>
        <w:rPr>
          <w:rStyle w:val="Voetnootmarkering"/>
        </w:rPr>
        <w:footnoteRef/>
      </w:r>
      <w:r>
        <w:t xml:space="preserve"> </w:t>
      </w:r>
      <w:r>
        <w:rPr>
          <w:lang w:val="nl-NL"/>
        </w:rPr>
        <w:t xml:space="preserve">Christien </w:t>
      </w:r>
      <w:proofErr w:type="spellStart"/>
      <w:r>
        <w:rPr>
          <w:smallCaps/>
          <w:lang w:val="nl-NL"/>
        </w:rPr>
        <w:t>Brinkgreve</w:t>
      </w:r>
      <w:proofErr w:type="spellEnd"/>
      <w:r>
        <w:rPr>
          <w:smallCaps/>
          <w:lang w:val="nl-NL"/>
        </w:rPr>
        <w:t xml:space="preserve">, </w:t>
      </w:r>
      <w:r>
        <w:rPr>
          <w:lang w:val="nl-NL"/>
        </w:rPr>
        <w:t xml:space="preserve">Michel </w:t>
      </w:r>
      <w:proofErr w:type="spellStart"/>
      <w:r>
        <w:rPr>
          <w:smallCaps/>
          <w:lang w:val="nl-NL"/>
        </w:rPr>
        <w:t>Korzec</w:t>
      </w:r>
      <w:proofErr w:type="spellEnd"/>
      <w:r>
        <w:rPr>
          <w:smallCaps/>
          <w:lang w:val="nl-NL"/>
        </w:rPr>
        <w:t xml:space="preserve">, </w:t>
      </w:r>
      <w:r>
        <w:rPr>
          <w:i/>
          <w:lang w:val="nl-NL"/>
        </w:rPr>
        <w:t xml:space="preserve">‘Margriet weet raad’, : gevoel, gedrag, moraal in Nederland 1938-1968: [culturele veranderingen in </w:t>
      </w:r>
      <w:proofErr w:type="spellStart"/>
      <w:r>
        <w:rPr>
          <w:i/>
          <w:lang w:val="nl-NL"/>
        </w:rPr>
        <w:t>Nedrland</w:t>
      </w:r>
      <w:proofErr w:type="spellEnd"/>
      <w:r>
        <w:rPr>
          <w:i/>
          <w:lang w:val="nl-NL"/>
        </w:rPr>
        <w:t xml:space="preserve">; analyse en interpretaties van een adviesrubriek], </w:t>
      </w:r>
      <w:r>
        <w:rPr>
          <w:lang w:val="nl-NL"/>
        </w:rPr>
        <w:t>Utrecht: Het Spectrum, 1978, 8-10.</w:t>
      </w:r>
    </w:p>
  </w:footnote>
  <w:footnote w:id="20">
    <w:p w14:paraId="1D5BC1E0" w14:textId="344FA53B" w:rsidR="002F3E77" w:rsidRPr="00E25519" w:rsidRDefault="002F3E77">
      <w:pPr>
        <w:pStyle w:val="Voetnoottekst"/>
        <w:rPr>
          <w:lang w:val="nl-NL"/>
        </w:rPr>
      </w:pPr>
      <w:r>
        <w:rPr>
          <w:rStyle w:val="Voetnootmarkering"/>
        </w:rPr>
        <w:footnoteRef/>
      </w:r>
      <w:r>
        <w:t xml:space="preserve"> </w:t>
      </w:r>
      <w:r>
        <w:rPr>
          <w:lang w:val="nl-NL"/>
        </w:rPr>
        <w:t xml:space="preserve">A.J. </w:t>
      </w:r>
      <w:r w:rsidR="00E25519">
        <w:rPr>
          <w:smallCaps/>
          <w:lang w:val="nl-NL"/>
        </w:rPr>
        <w:t xml:space="preserve">Schuurman, </w:t>
      </w:r>
      <w:r w:rsidR="00E25519">
        <w:rPr>
          <w:lang w:val="nl-NL"/>
        </w:rPr>
        <w:t xml:space="preserve">“Is huiselijkheid typisch Nederlands? Over huiselijkheid en modernisering”, </w:t>
      </w:r>
      <w:r w:rsidR="00E25519">
        <w:rPr>
          <w:i/>
          <w:lang w:val="nl-NL"/>
        </w:rPr>
        <w:t xml:space="preserve">BMGN – Low </w:t>
      </w:r>
      <w:proofErr w:type="spellStart"/>
      <w:r w:rsidR="00E25519">
        <w:rPr>
          <w:i/>
          <w:lang w:val="nl-NL"/>
        </w:rPr>
        <w:t>Countries</w:t>
      </w:r>
      <w:proofErr w:type="spellEnd"/>
      <w:r w:rsidR="00E25519">
        <w:rPr>
          <w:i/>
          <w:lang w:val="nl-NL"/>
        </w:rPr>
        <w:t xml:space="preserve"> </w:t>
      </w:r>
      <w:proofErr w:type="spellStart"/>
      <w:r w:rsidR="00E25519">
        <w:rPr>
          <w:i/>
          <w:lang w:val="nl-NL"/>
        </w:rPr>
        <w:t>Histroical</w:t>
      </w:r>
      <w:proofErr w:type="spellEnd"/>
      <w:r w:rsidR="00E25519">
        <w:rPr>
          <w:i/>
          <w:lang w:val="nl-NL"/>
        </w:rPr>
        <w:t xml:space="preserve"> Review, </w:t>
      </w:r>
      <w:r w:rsidR="00E25519">
        <w:rPr>
          <w:lang w:val="nl-NL"/>
        </w:rPr>
        <w:t>107/4, 1992, 745.</w:t>
      </w:r>
    </w:p>
  </w:footnote>
  <w:footnote w:id="21">
    <w:p w14:paraId="7309B322" w14:textId="5FC4CA76" w:rsidR="002F3E77" w:rsidRPr="002F3E77" w:rsidRDefault="002F3E77">
      <w:pPr>
        <w:pStyle w:val="Voetnoottekst"/>
        <w:rPr>
          <w:lang w:val="nl-NL"/>
        </w:rPr>
      </w:pPr>
      <w:r>
        <w:rPr>
          <w:rStyle w:val="Voetnootmarkering"/>
        </w:rPr>
        <w:footnoteRef/>
      </w:r>
      <w:r>
        <w:t xml:space="preserve"> </w:t>
      </w:r>
      <w:r w:rsidR="006747CD">
        <w:rPr>
          <w:lang w:val="nl-NL"/>
        </w:rPr>
        <w:t>Ibidem, 746.</w:t>
      </w:r>
    </w:p>
  </w:footnote>
  <w:footnote w:id="22">
    <w:p w14:paraId="4314B673" w14:textId="1B98047C" w:rsidR="00E25519" w:rsidRPr="00E25519" w:rsidRDefault="00E25519">
      <w:pPr>
        <w:pStyle w:val="Voetnoottekst"/>
        <w:rPr>
          <w:lang w:val="nl-NL"/>
        </w:rPr>
      </w:pPr>
      <w:r>
        <w:rPr>
          <w:rStyle w:val="Voetnootmarkering"/>
        </w:rPr>
        <w:footnoteRef/>
      </w:r>
      <w:r>
        <w:t xml:space="preserve"> </w:t>
      </w:r>
      <w:r>
        <w:rPr>
          <w:lang w:val="nl-NL"/>
        </w:rPr>
        <w:t xml:space="preserve">A.J. </w:t>
      </w:r>
      <w:r>
        <w:rPr>
          <w:smallCaps/>
          <w:lang w:val="nl-NL"/>
        </w:rPr>
        <w:t xml:space="preserve">Schuurman, </w:t>
      </w:r>
      <w:r>
        <w:rPr>
          <w:lang w:val="nl-NL"/>
        </w:rPr>
        <w:t>“Is huiselijkheid typisch Nederlands? Over huiselijkheid en modernisering”, 756.</w:t>
      </w:r>
    </w:p>
  </w:footnote>
  <w:footnote w:id="23">
    <w:p w14:paraId="66376E7B" w14:textId="77777777" w:rsidR="00D023AF" w:rsidRPr="001C3809" w:rsidRDefault="00D023AF" w:rsidP="00D023AF">
      <w:pPr>
        <w:pStyle w:val="Voetnoottekst"/>
        <w:rPr>
          <w:lang w:val="nl-NL"/>
        </w:rPr>
      </w:pPr>
      <w:r>
        <w:rPr>
          <w:rStyle w:val="Voetnootmarkering"/>
        </w:rPr>
        <w:footnoteRef/>
      </w:r>
      <w:r>
        <w:t xml:space="preserve"> </w:t>
      </w:r>
      <w:r>
        <w:rPr>
          <w:lang w:val="nl-NL"/>
        </w:rPr>
        <w:t>Ibidem.</w:t>
      </w:r>
    </w:p>
  </w:footnote>
  <w:footnote w:id="24">
    <w:p w14:paraId="6A8DC7B7" w14:textId="77777777" w:rsidR="00222A39" w:rsidRPr="00420566" w:rsidRDefault="00222A39" w:rsidP="00222A39">
      <w:pPr>
        <w:pStyle w:val="Voetnoottekst"/>
        <w:rPr>
          <w:lang w:val="nl-NL"/>
        </w:rPr>
      </w:pPr>
      <w:r>
        <w:rPr>
          <w:rStyle w:val="Voetnootmarkering"/>
        </w:rPr>
        <w:footnoteRef/>
      </w:r>
      <w:r>
        <w:t xml:space="preserve"> </w:t>
      </w:r>
      <w:r>
        <w:rPr>
          <w:lang w:val="nl-NL"/>
        </w:rPr>
        <w:t xml:space="preserve">Dan </w:t>
      </w:r>
      <w:r>
        <w:rPr>
          <w:smallCaps/>
          <w:lang w:val="nl-NL"/>
        </w:rPr>
        <w:t xml:space="preserve">Klein, </w:t>
      </w:r>
      <w:r>
        <w:rPr>
          <w:lang w:val="nl-NL"/>
        </w:rPr>
        <w:t xml:space="preserve">Nancy A. </w:t>
      </w:r>
      <w:r>
        <w:rPr>
          <w:smallCaps/>
          <w:lang w:val="nl-NL"/>
        </w:rPr>
        <w:t>McClelland,</w:t>
      </w:r>
      <w:r>
        <w:rPr>
          <w:lang w:val="nl-NL"/>
        </w:rPr>
        <w:t xml:space="preserve"> Malcolm </w:t>
      </w:r>
      <w:proofErr w:type="spellStart"/>
      <w:r>
        <w:rPr>
          <w:smallCaps/>
          <w:lang w:val="nl-NL"/>
        </w:rPr>
        <w:t>Haslam</w:t>
      </w:r>
      <w:proofErr w:type="spellEnd"/>
      <w:r>
        <w:rPr>
          <w:smallCaps/>
          <w:lang w:val="nl-NL"/>
        </w:rPr>
        <w:t>,</w:t>
      </w:r>
      <w:r>
        <w:rPr>
          <w:lang w:val="nl-NL"/>
        </w:rPr>
        <w:t xml:space="preserve"> </w:t>
      </w:r>
      <w:r>
        <w:rPr>
          <w:i/>
          <w:lang w:val="nl-NL"/>
        </w:rPr>
        <w:t xml:space="preserve">Art Deco : ontstaan, ontwikkeling en opleving van deze decoratieve stijl, </w:t>
      </w:r>
      <w:r>
        <w:rPr>
          <w:lang w:val="nl-NL"/>
        </w:rPr>
        <w:t>Alphen aan den Rijn: Atrium, 1986, 10.</w:t>
      </w:r>
    </w:p>
  </w:footnote>
  <w:footnote w:id="25">
    <w:p w14:paraId="5C33A865" w14:textId="77777777" w:rsidR="00222A39" w:rsidRPr="001C3809" w:rsidRDefault="00222A39" w:rsidP="00222A39">
      <w:pPr>
        <w:pStyle w:val="Voetnoottekst"/>
        <w:rPr>
          <w:lang w:val="nl-NL"/>
        </w:rPr>
      </w:pPr>
      <w:r>
        <w:rPr>
          <w:rStyle w:val="Voetnootmarkering"/>
        </w:rPr>
        <w:footnoteRef/>
      </w:r>
      <w:r>
        <w:t xml:space="preserve"> </w:t>
      </w:r>
      <w:r>
        <w:rPr>
          <w:lang w:val="nl-NL"/>
        </w:rPr>
        <w:t xml:space="preserve">Olivier </w:t>
      </w:r>
      <w:proofErr w:type="spellStart"/>
      <w:r>
        <w:rPr>
          <w:smallCaps/>
          <w:lang w:val="nl-NL"/>
        </w:rPr>
        <w:t>Boehme</w:t>
      </w:r>
      <w:proofErr w:type="spellEnd"/>
      <w:r>
        <w:rPr>
          <w:smallCaps/>
          <w:lang w:val="nl-NL"/>
        </w:rPr>
        <w:t>,</w:t>
      </w:r>
      <w:r>
        <w:rPr>
          <w:lang w:val="nl-NL"/>
        </w:rPr>
        <w:t xml:space="preserve"> </w:t>
      </w:r>
      <w:r>
        <w:rPr>
          <w:i/>
          <w:lang w:val="nl-NL"/>
        </w:rPr>
        <w:t xml:space="preserve">Revolutie van rechts intellectuelen in Vlaanderen tijdens het interbellum, </w:t>
      </w:r>
      <w:r>
        <w:rPr>
          <w:lang w:val="nl-NL"/>
        </w:rPr>
        <w:t>27.</w:t>
      </w:r>
    </w:p>
  </w:footnote>
  <w:footnote w:id="26">
    <w:p w14:paraId="44D020A1" w14:textId="77777777" w:rsidR="00222A39" w:rsidRPr="001C3809" w:rsidRDefault="00222A39" w:rsidP="00222A39">
      <w:pPr>
        <w:pStyle w:val="Voetnoottekst"/>
        <w:rPr>
          <w:lang w:val="nl-NL"/>
        </w:rPr>
      </w:pPr>
      <w:r>
        <w:rPr>
          <w:rStyle w:val="Voetnootmarkering"/>
        </w:rPr>
        <w:footnoteRef/>
      </w:r>
      <w:r>
        <w:t xml:space="preserve"> </w:t>
      </w:r>
      <w:r>
        <w:rPr>
          <w:lang w:val="nl-NL"/>
        </w:rPr>
        <w:t xml:space="preserve">Peter </w:t>
      </w:r>
      <w:proofErr w:type="spellStart"/>
      <w:r>
        <w:rPr>
          <w:smallCaps/>
          <w:lang w:val="nl-NL"/>
        </w:rPr>
        <w:t>Jelavich</w:t>
      </w:r>
      <w:proofErr w:type="spellEnd"/>
      <w:r>
        <w:rPr>
          <w:smallCaps/>
          <w:lang w:val="nl-NL"/>
        </w:rPr>
        <w:t xml:space="preserve">, </w:t>
      </w:r>
      <w:r w:rsidRPr="001C3809">
        <w:rPr>
          <w:i/>
          <w:lang w:val="nl-NL"/>
        </w:rPr>
        <w:t>Berlin Cabaret</w:t>
      </w:r>
      <w:r>
        <w:rPr>
          <w:lang w:val="nl-NL"/>
        </w:rPr>
        <w:t xml:space="preserve">, Cambridge </w:t>
      </w:r>
      <w:proofErr w:type="spellStart"/>
      <w:r>
        <w:rPr>
          <w:lang w:val="nl-NL"/>
        </w:rPr>
        <w:t>Mass</w:t>
      </w:r>
      <w:proofErr w:type="spellEnd"/>
      <w:r>
        <w:rPr>
          <w:lang w:val="nl-NL"/>
        </w:rPr>
        <w:t xml:space="preserve">. : </w:t>
      </w:r>
      <w:proofErr w:type="spellStart"/>
      <w:r>
        <w:rPr>
          <w:lang w:val="nl-NL"/>
        </w:rPr>
        <w:t>Harvard</w:t>
      </w:r>
      <w:proofErr w:type="spellEnd"/>
      <w:r>
        <w:rPr>
          <w:lang w:val="nl-NL"/>
        </w:rPr>
        <w:t xml:space="preserve"> University Press, 1993, 1.</w:t>
      </w:r>
    </w:p>
  </w:footnote>
  <w:footnote w:id="27">
    <w:p w14:paraId="7F809694" w14:textId="77777777" w:rsidR="00222A39" w:rsidRPr="005853CD" w:rsidRDefault="00222A39" w:rsidP="00222A39">
      <w:pPr>
        <w:pStyle w:val="Voetnoottekst"/>
        <w:rPr>
          <w:lang w:val="nl-NL"/>
        </w:rPr>
      </w:pPr>
      <w:r>
        <w:rPr>
          <w:rStyle w:val="Voetnootmarkering"/>
        </w:rPr>
        <w:footnoteRef/>
      </w:r>
      <w:r>
        <w:t xml:space="preserve"> </w:t>
      </w:r>
      <w:r>
        <w:rPr>
          <w:lang w:val="nl-NL"/>
        </w:rPr>
        <w:t xml:space="preserve">Phillip </w:t>
      </w:r>
      <w:proofErr w:type="spellStart"/>
      <w:r>
        <w:rPr>
          <w:smallCaps/>
          <w:lang w:val="nl-NL"/>
        </w:rPr>
        <w:t>Blomm</w:t>
      </w:r>
      <w:proofErr w:type="spellEnd"/>
      <w:r>
        <w:rPr>
          <w:smallCaps/>
          <w:lang w:val="nl-NL"/>
        </w:rPr>
        <w:t>,</w:t>
      </w:r>
      <w:r>
        <w:rPr>
          <w:lang w:val="nl-NL"/>
        </w:rPr>
        <w:t xml:space="preserve"> </w:t>
      </w:r>
      <w:r>
        <w:rPr>
          <w:i/>
          <w:lang w:val="nl-NL"/>
        </w:rPr>
        <w:t xml:space="preserve">De duizelingwekkende jaren, Europa 1900-1914, </w:t>
      </w:r>
      <w:r>
        <w:rPr>
          <w:lang w:val="nl-NL"/>
        </w:rPr>
        <w:t>Amsterdam: De Bezige Bij, 2011. (Geen paginanummering op Google Books)</w:t>
      </w:r>
    </w:p>
  </w:footnote>
  <w:footnote w:id="28">
    <w:p w14:paraId="19E951DA" w14:textId="77777777" w:rsidR="00C20D81" w:rsidRPr="001B2198" w:rsidRDefault="00C20D81" w:rsidP="00C20D81">
      <w:pPr>
        <w:pStyle w:val="Voetnoottekst"/>
        <w:rPr>
          <w:lang w:val="nl-NL"/>
        </w:rPr>
      </w:pPr>
      <w:r>
        <w:rPr>
          <w:rStyle w:val="Voetnootmarkering"/>
        </w:rPr>
        <w:footnoteRef/>
      </w:r>
      <w:r>
        <w:t xml:space="preserve"> </w:t>
      </w:r>
      <w:proofErr w:type="spellStart"/>
      <w:r>
        <w:rPr>
          <w:lang w:val="nl-NL"/>
        </w:rPr>
        <w:t>Birgitte</w:t>
      </w:r>
      <w:proofErr w:type="spellEnd"/>
      <w:r>
        <w:rPr>
          <w:lang w:val="nl-NL"/>
        </w:rPr>
        <w:t xml:space="preserve"> </w:t>
      </w:r>
      <w:proofErr w:type="spellStart"/>
      <w:r>
        <w:rPr>
          <w:smallCaps/>
          <w:lang w:val="nl-NL"/>
        </w:rPr>
        <w:t>Soland</w:t>
      </w:r>
      <w:proofErr w:type="spellEnd"/>
      <w:r>
        <w:rPr>
          <w:smallCaps/>
          <w:lang w:val="nl-NL"/>
        </w:rPr>
        <w:t>,</w:t>
      </w:r>
      <w:r>
        <w:rPr>
          <w:lang w:val="nl-NL"/>
        </w:rPr>
        <w:t xml:space="preserve"> </w:t>
      </w:r>
      <w:proofErr w:type="spellStart"/>
      <w:r>
        <w:rPr>
          <w:i/>
          <w:lang w:val="nl-NL"/>
        </w:rPr>
        <w:t>Becoming</w:t>
      </w:r>
      <w:proofErr w:type="spellEnd"/>
      <w:r>
        <w:rPr>
          <w:i/>
          <w:lang w:val="nl-NL"/>
        </w:rPr>
        <w:t xml:space="preserve"> modern </w:t>
      </w:r>
      <w:proofErr w:type="spellStart"/>
      <w:r>
        <w:rPr>
          <w:i/>
          <w:lang w:val="nl-NL"/>
        </w:rPr>
        <w:t>young</w:t>
      </w:r>
      <w:proofErr w:type="spellEnd"/>
      <w:r>
        <w:rPr>
          <w:i/>
          <w:lang w:val="nl-NL"/>
        </w:rPr>
        <w:t xml:space="preserve"> </w:t>
      </w:r>
      <w:proofErr w:type="spellStart"/>
      <w:r>
        <w:rPr>
          <w:i/>
          <w:lang w:val="nl-NL"/>
        </w:rPr>
        <w:t>women</w:t>
      </w:r>
      <w:proofErr w:type="spellEnd"/>
      <w:r>
        <w:rPr>
          <w:i/>
          <w:lang w:val="nl-NL"/>
        </w:rPr>
        <w:t xml:space="preserve"> </w:t>
      </w:r>
      <w:proofErr w:type="spellStart"/>
      <w:r>
        <w:rPr>
          <w:i/>
          <w:lang w:val="nl-NL"/>
        </w:rPr>
        <w:t>and</w:t>
      </w:r>
      <w:proofErr w:type="spellEnd"/>
      <w:r>
        <w:rPr>
          <w:i/>
          <w:lang w:val="nl-NL"/>
        </w:rPr>
        <w:t xml:space="preserve"> the </w:t>
      </w:r>
      <w:proofErr w:type="spellStart"/>
      <w:r>
        <w:rPr>
          <w:i/>
          <w:lang w:val="nl-NL"/>
        </w:rPr>
        <w:t>reconstruction</w:t>
      </w:r>
      <w:proofErr w:type="spellEnd"/>
      <w:r>
        <w:rPr>
          <w:i/>
          <w:lang w:val="nl-NL"/>
        </w:rPr>
        <w:t xml:space="preserve"> of </w:t>
      </w:r>
      <w:proofErr w:type="spellStart"/>
      <w:r>
        <w:rPr>
          <w:i/>
          <w:lang w:val="nl-NL"/>
        </w:rPr>
        <w:t>womanhood</w:t>
      </w:r>
      <w:proofErr w:type="spellEnd"/>
      <w:r>
        <w:rPr>
          <w:i/>
          <w:lang w:val="nl-NL"/>
        </w:rPr>
        <w:t xml:space="preserve"> in the 1920s, </w:t>
      </w:r>
      <w:r>
        <w:rPr>
          <w:lang w:val="nl-NL"/>
        </w:rPr>
        <w:t>Princeton: Princeton University Press, 2000, 115-116.</w:t>
      </w:r>
    </w:p>
  </w:footnote>
  <w:footnote w:id="29">
    <w:p w14:paraId="060C942F" w14:textId="009A3C02" w:rsidR="00300353" w:rsidRPr="00300353" w:rsidRDefault="00300353">
      <w:pPr>
        <w:pStyle w:val="Voetnoottekst"/>
        <w:rPr>
          <w:lang w:val="nl-NL"/>
        </w:rPr>
      </w:pPr>
      <w:r>
        <w:rPr>
          <w:rStyle w:val="Voetnootmarkering"/>
        </w:rPr>
        <w:footnoteRef/>
      </w:r>
      <w:r>
        <w:t xml:space="preserve"> </w:t>
      </w:r>
      <w:r>
        <w:rPr>
          <w:lang w:val="nl-NL"/>
        </w:rPr>
        <w:t xml:space="preserve">R.R. </w:t>
      </w:r>
      <w:r>
        <w:rPr>
          <w:smallCaps/>
          <w:lang w:val="nl-NL"/>
        </w:rPr>
        <w:t xml:space="preserve">Palmer, </w:t>
      </w:r>
      <w:r>
        <w:rPr>
          <w:lang w:val="nl-NL"/>
        </w:rPr>
        <w:t xml:space="preserve">Joel </w:t>
      </w:r>
      <w:proofErr w:type="spellStart"/>
      <w:r>
        <w:rPr>
          <w:smallCaps/>
          <w:lang w:val="nl-NL"/>
        </w:rPr>
        <w:t>Colton</w:t>
      </w:r>
      <w:proofErr w:type="spellEnd"/>
      <w:r>
        <w:rPr>
          <w:smallCaps/>
          <w:lang w:val="nl-NL"/>
        </w:rPr>
        <w:t xml:space="preserve">, </w:t>
      </w:r>
      <w:r>
        <w:rPr>
          <w:i/>
          <w:lang w:val="nl-NL"/>
        </w:rPr>
        <w:t xml:space="preserve">A </w:t>
      </w:r>
      <w:proofErr w:type="spellStart"/>
      <w:r>
        <w:rPr>
          <w:i/>
          <w:lang w:val="nl-NL"/>
        </w:rPr>
        <w:t>history</w:t>
      </w:r>
      <w:proofErr w:type="spellEnd"/>
      <w:r>
        <w:rPr>
          <w:i/>
          <w:lang w:val="nl-NL"/>
        </w:rPr>
        <w:t xml:space="preserve"> of the modern </w:t>
      </w:r>
      <w:proofErr w:type="spellStart"/>
      <w:r>
        <w:rPr>
          <w:i/>
          <w:lang w:val="nl-NL"/>
        </w:rPr>
        <w:t>world</w:t>
      </w:r>
      <w:proofErr w:type="spellEnd"/>
      <w:r>
        <w:rPr>
          <w:i/>
          <w:lang w:val="nl-NL"/>
        </w:rPr>
        <w:t xml:space="preserve">, </w:t>
      </w:r>
      <w:r>
        <w:rPr>
          <w:lang w:val="nl-NL"/>
        </w:rPr>
        <w:t>New York: McGraw-Hill, 1984, 737.</w:t>
      </w:r>
    </w:p>
  </w:footnote>
  <w:footnote w:id="30">
    <w:p w14:paraId="2A75810E" w14:textId="2D1208EA" w:rsidR="00ED5C62" w:rsidRPr="00ED5C62" w:rsidRDefault="00ED5C62">
      <w:pPr>
        <w:pStyle w:val="Voetnoottekst"/>
        <w:rPr>
          <w:lang w:val="nl-NL"/>
        </w:rPr>
      </w:pPr>
      <w:r>
        <w:rPr>
          <w:rStyle w:val="Voetnootmarkering"/>
        </w:rPr>
        <w:footnoteRef/>
      </w:r>
      <w:r>
        <w:t xml:space="preserve"> Marianne </w:t>
      </w:r>
      <w:r>
        <w:rPr>
          <w:smallCaps/>
        </w:rPr>
        <w:t>Vogel,</w:t>
      </w:r>
      <w:r>
        <w:t xml:space="preserve"> “Middelaars en moderniteitsdiscoursen: Over </w:t>
      </w:r>
      <w:r>
        <w:rPr>
          <w:i/>
        </w:rPr>
        <w:t xml:space="preserve">De vrouw van morgen </w:t>
      </w:r>
      <w:r>
        <w:t xml:space="preserve">en de verhouding van Nederland en Duitsland in het interbellum, in: </w:t>
      </w:r>
      <w:r>
        <w:rPr>
          <w:lang w:val="nl-NL"/>
        </w:rPr>
        <w:t xml:space="preserve">Frits </w:t>
      </w:r>
      <w:r>
        <w:rPr>
          <w:smallCaps/>
          <w:lang w:val="nl-NL"/>
        </w:rPr>
        <w:t xml:space="preserve">Boterman </w:t>
      </w:r>
      <w:r>
        <w:rPr>
          <w:lang w:val="nl-NL"/>
        </w:rPr>
        <w:t xml:space="preserve">en Marianne </w:t>
      </w:r>
      <w:r w:rsidR="00014C94">
        <w:rPr>
          <w:smallCaps/>
          <w:lang w:val="nl-NL"/>
        </w:rPr>
        <w:t>Vogel,</w:t>
      </w:r>
      <w:r>
        <w:rPr>
          <w:lang w:val="nl-NL"/>
        </w:rPr>
        <w:t xml:space="preserve"> (red.), </w:t>
      </w:r>
      <w:r>
        <w:rPr>
          <w:i/>
          <w:lang w:val="nl-NL"/>
        </w:rPr>
        <w:t xml:space="preserve">Nederland en Duitsland in het interbellum, </w:t>
      </w:r>
      <w:r>
        <w:rPr>
          <w:lang w:val="nl-NL"/>
        </w:rPr>
        <w:t>Hilversum: Verloren, 2003, 46.</w:t>
      </w:r>
    </w:p>
  </w:footnote>
  <w:footnote w:id="31">
    <w:p w14:paraId="02F35AF8" w14:textId="7D0CC05F" w:rsidR="00ED5C62" w:rsidRPr="00ED5C62" w:rsidRDefault="00ED5C62">
      <w:pPr>
        <w:pStyle w:val="Voetnoottekst"/>
        <w:rPr>
          <w:lang w:val="nl-NL"/>
        </w:rPr>
      </w:pPr>
      <w:r>
        <w:rPr>
          <w:rStyle w:val="Voetnootmarkering"/>
        </w:rPr>
        <w:footnoteRef/>
      </w:r>
      <w:r>
        <w:t xml:space="preserve"> </w:t>
      </w:r>
      <w:r w:rsidR="00C20D81">
        <w:rPr>
          <w:lang w:val="nl-NL"/>
        </w:rPr>
        <w:t xml:space="preserve">R.R. </w:t>
      </w:r>
      <w:r w:rsidR="00C20D81">
        <w:rPr>
          <w:smallCaps/>
          <w:lang w:val="nl-NL"/>
        </w:rPr>
        <w:t xml:space="preserve">Palmer, </w:t>
      </w:r>
      <w:r w:rsidR="00C20D81">
        <w:rPr>
          <w:lang w:val="nl-NL"/>
        </w:rPr>
        <w:t xml:space="preserve">Joel </w:t>
      </w:r>
      <w:proofErr w:type="spellStart"/>
      <w:r w:rsidR="00C20D81">
        <w:rPr>
          <w:smallCaps/>
          <w:lang w:val="nl-NL"/>
        </w:rPr>
        <w:t>Colton</w:t>
      </w:r>
      <w:proofErr w:type="spellEnd"/>
      <w:r w:rsidR="00C20D81">
        <w:rPr>
          <w:smallCaps/>
          <w:lang w:val="nl-NL"/>
        </w:rPr>
        <w:t xml:space="preserve">, </w:t>
      </w:r>
      <w:r w:rsidR="00C20D81">
        <w:rPr>
          <w:i/>
          <w:lang w:val="nl-NL"/>
        </w:rPr>
        <w:t xml:space="preserve">A </w:t>
      </w:r>
      <w:proofErr w:type="spellStart"/>
      <w:r w:rsidR="00C20D81">
        <w:rPr>
          <w:i/>
          <w:lang w:val="nl-NL"/>
        </w:rPr>
        <w:t>history</w:t>
      </w:r>
      <w:proofErr w:type="spellEnd"/>
      <w:r w:rsidR="00C20D81">
        <w:rPr>
          <w:i/>
          <w:lang w:val="nl-NL"/>
        </w:rPr>
        <w:t xml:space="preserve"> of the modern </w:t>
      </w:r>
      <w:proofErr w:type="spellStart"/>
      <w:r w:rsidR="00C20D81">
        <w:rPr>
          <w:i/>
          <w:lang w:val="nl-NL"/>
        </w:rPr>
        <w:t>world</w:t>
      </w:r>
      <w:proofErr w:type="spellEnd"/>
      <w:r w:rsidR="00C20D81">
        <w:rPr>
          <w:i/>
          <w:lang w:val="nl-NL"/>
        </w:rPr>
        <w:t xml:space="preserve">, </w:t>
      </w:r>
      <w:r w:rsidR="00C20D81">
        <w:rPr>
          <w:lang w:val="nl-NL"/>
        </w:rPr>
        <w:t xml:space="preserve"> 737.</w:t>
      </w:r>
    </w:p>
  </w:footnote>
  <w:footnote w:id="32">
    <w:p w14:paraId="21BCA608" w14:textId="41295A7C" w:rsidR="007677D2" w:rsidRPr="00C20D81" w:rsidRDefault="007677D2">
      <w:pPr>
        <w:pStyle w:val="Voetnoottekst"/>
        <w:rPr>
          <w:lang w:val="nl-NL"/>
        </w:rPr>
      </w:pPr>
      <w:r>
        <w:rPr>
          <w:rStyle w:val="Voetnootmarkering"/>
        </w:rPr>
        <w:footnoteRef/>
      </w:r>
      <w:r w:rsidR="00C20D81">
        <w:t xml:space="preserve"> </w:t>
      </w:r>
      <w:proofErr w:type="spellStart"/>
      <w:r w:rsidR="00C20D81">
        <w:t>Dieter</w:t>
      </w:r>
      <w:proofErr w:type="spellEnd"/>
      <w:r w:rsidR="00C20D81">
        <w:t xml:space="preserve"> </w:t>
      </w:r>
      <w:proofErr w:type="spellStart"/>
      <w:r w:rsidR="00C20D81">
        <w:rPr>
          <w:smallCaps/>
        </w:rPr>
        <w:t>Franck</w:t>
      </w:r>
      <w:proofErr w:type="spellEnd"/>
      <w:r w:rsidR="00C20D81">
        <w:rPr>
          <w:smallCaps/>
        </w:rPr>
        <w:t xml:space="preserve">, </w:t>
      </w:r>
      <w:r w:rsidR="00C20D81">
        <w:rPr>
          <w:i/>
        </w:rPr>
        <w:t xml:space="preserve">De jaren dertig, </w:t>
      </w:r>
      <w:r w:rsidR="00C20D81">
        <w:t>Utrecht: Stichting Teleac, 1988, 10.</w:t>
      </w:r>
    </w:p>
  </w:footnote>
  <w:footnote w:id="33">
    <w:p w14:paraId="5339BF96" w14:textId="70623338" w:rsidR="0023486F" w:rsidRPr="0023486F" w:rsidRDefault="0023486F">
      <w:pPr>
        <w:pStyle w:val="Voetnoottekst"/>
        <w:rPr>
          <w:lang w:val="nl-NL"/>
        </w:rPr>
      </w:pPr>
      <w:r>
        <w:rPr>
          <w:rStyle w:val="Voetnootmarkering"/>
        </w:rPr>
        <w:footnoteRef/>
      </w:r>
      <w:r>
        <w:t xml:space="preserve"> Joh., </w:t>
      </w:r>
      <w:r>
        <w:rPr>
          <w:smallCaps/>
        </w:rPr>
        <w:t xml:space="preserve">De Vries, </w:t>
      </w:r>
      <w:r>
        <w:t xml:space="preserve">“De wolf kwam…de jaren ’30 in Nederland: het economisch gezichtspunt.”, in: </w:t>
      </w:r>
      <w:r>
        <w:rPr>
          <w:lang w:val="nl-NL"/>
        </w:rPr>
        <w:t xml:space="preserve">W. </w:t>
      </w:r>
      <w:r>
        <w:rPr>
          <w:smallCaps/>
          <w:lang w:val="nl-NL"/>
        </w:rPr>
        <w:t xml:space="preserve">Klein </w:t>
      </w:r>
      <w:r>
        <w:rPr>
          <w:lang w:val="nl-NL"/>
        </w:rPr>
        <w:t xml:space="preserve">en G.W. </w:t>
      </w:r>
      <w:r>
        <w:rPr>
          <w:smallCaps/>
          <w:lang w:val="nl-NL"/>
        </w:rPr>
        <w:t>Borger,</w:t>
      </w:r>
      <w:r>
        <w:rPr>
          <w:i/>
          <w:lang w:val="nl-NL"/>
        </w:rPr>
        <w:t xml:space="preserve"> </w:t>
      </w:r>
      <w:r>
        <w:rPr>
          <w:lang w:val="nl-NL"/>
        </w:rPr>
        <w:t xml:space="preserve">(red.), </w:t>
      </w:r>
      <w:r>
        <w:rPr>
          <w:i/>
          <w:lang w:val="nl-NL"/>
        </w:rPr>
        <w:t xml:space="preserve">De jaren dertig, Aspecten van crisis en werkeloosheid, </w:t>
      </w:r>
      <w:r>
        <w:rPr>
          <w:lang w:val="nl-NL"/>
        </w:rPr>
        <w:t xml:space="preserve">Amsterdam: </w:t>
      </w:r>
      <w:proofErr w:type="spellStart"/>
      <w:r>
        <w:rPr>
          <w:lang w:val="nl-NL"/>
        </w:rPr>
        <w:t>Meulenhoff</w:t>
      </w:r>
      <w:proofErr w:type="spellEnd"/>
      <w:r>
        <w:rPr>
          <w:lang w:val="nl-NL"/>
        </w:rPr>
        <w:t>, 1979, 3.</w:t>
      </w:r>
    </w:p>
  </w:footnote>
  <w:footnote w:id="34">
    <w:p w14:paraId="43009C1B" w14:textId="5C4A18ED" w:rsidR="00222A39" w:rsidRPr="00222A39" w:rsidRDefault="00222A39" w:rsidP="00222A39">
      <w:pPr>
        <w:pStyle w:val="Voetnoottekst"/>
        <w:rPr>
          <w:lang w:val="nl-NL"/>
        </w:rPr>
      </w:pPr>
      <w:r>
        <w:rPr>
          <w:rStyle w:val="Voetnootmarkering"/>
        </w:rPr>
        <w:footnoteRef/>
      </w:r>
      <w:r>
        <w:t xml:space="preserve"> </w:t>
      </w:r>
      <w:r>
        <w:rPr>
          <w:lang w:val="nl-NL"/>
        </w:rPr>
        <w:t xml:space="preserve">R.R. </w:t>
      </w:r>
      <w:r>
        <w:rPr>
          <w:smallCaps/>
          <w:lang w:val="nl-NL"/>
        </w:rPr>
        <w:t xml:space="preserve">Palmer, </w:t>
      </w:r>
      <w:r>
        <w:rPr>
          <w:lang w:val="nl-NL"/>
        </w:rPr>
        <w:t xml:space="preserve">Joel </w:t>
      </w:r>
      <w:proofErr w:type="spellStart"/>
      <w:r>
        <w:rPr>
          <w:smallCaps/>
          <w:lang w:val="nl-NL"/>
        </w:rPr>
        <w:t>Colton</w:t>
      </w:r>
      <w:proofErr w:type="spellEnd"/>
      <w:r>
        <w:rPr>
          <w:smallCaps/>
          <w:lang w:val="nl-NL"/>
        </w:rPr>
        <w:t xml:space="preserve">, </w:t>
      </w:r>
      <w:r w:rsidR="006747CD">
        <w:rPr>
          <w:i/>
          <w:lang w:val="nl-NL"/>
        </w:rPr>
        <w:t xml:space="preserve">A </w:t>
      </w:r>
      <w:proofErr w:type="spellStart"/>
      <w:r w:rsidR="006747CD">
        <w:rPr>
          <w:i/>
          <w:lang w:val="nl-NL"/>
        </w:rPr>
        <w:t>history</w:t>
      </w:r>
      <w:proofErr w:type="spellEnd"/>
      <w:r w:rsidR="006747CD">
        <w:rPr>
          <w:i/>
          <w:lang w:val="nl-NL"/>
        </w:rPr>
        <w:t xml:space="preserve"> of the modern </w:t>
      </w:r>
      <w:proofErr w:type="spellStart"/>
      <w:r w:rsidR="006747CD">
        <w:rPr>
          <w:i/>
          <w:lang w:val="nl-NL"/>
        </w:rPr>
        <w:t>world</w:t>
      </w:r>
      <w:proofErr w:type="spellEnd"/>
      <w:r w:rsidR="006747CD">
        <w:rPr>
          <w:i/>
          <w:lang w:val="nl-NL"/>
        </w:rPr>
        <w:t>,</w:t>
      </w:r>
      <w:r>
        <w:rPr>
          <w:lang w:val="nl-NL"/>
        </w:rPr>
        <w:t xml:space="preserve"> 781.</w:t>
      </w:r>
    </w:p>
  </w:footnote>
  <w:footnote w:id="35">
    <w:p w14:paraId="7A1CC15C" w14:textId="77777777" w:rsidR="00222A39" w:rsidRPr="00AF3092" w:rsidRDefault="00222A39" w:rsidP="00222A39">
      <w:pPr>
        <w:pStyle w:val="Voetnoottekst"/>
        <w:rPr>
          <w:lang w:val="nl-NL"/>
        </w:rPr>
      </w:pPr>
      <w:r>
        <w:rPr>
          <w:rStyle w:val="Voetnootmarkering"/>
        </w:rPr>
        <w:footnoteRef/>
      </w:r>
      <w:r>
        <w:t xml:space="preserve"> </w:t>
      </w:r>
      <w:r>
        <w:rPr>
          <w:lang w:val="nl-NL"/>
        </w:rPr>
        <w:t xml:space="preserve">W.M. </w:t>
      </w:r>
      <w:r>
        <w:rPr>
          <w:smallCaps/>
          <w:lang w:val="nl-NL"/>
        </w:rPr>
        <w:t>Thijssen,</w:t>
      </w:r>
      <w:r>
        <w:rPr>
          <w:lang w:val="nl-NL"/>
        </w:rPr>
        <w:t xml:space="preserve"> </w:t>
      </w:r>
      <w:r>
        <w:rPr>
          <w:i/>
          <w:lang w:val="nl-NL"/>
        </w:rPr>
        <w:t xml:space="preserve">Art Deco toegelicht, </w:t>
      </w:r>
      <w:r>
        <w:rPr>
          <w:lang w:val="nl-NL"/>
        </w:rPr>
        <w:t xml:space="preserve">Utrecht: Uitgeverij </w:t>
      </w:r>
      <w:proofErr w:type="spellStart"/>
      <w:r>
        <w:rPr>
          <w:lang w:val="nl-NL"/>
        </w:rPr>
        <w:t>Stili</w:t>
      </w:r>
      <w:proofErr w:type="spellEnd"/>
      <w:r>
        <w:rPr>
          <w:lang w:val="nl-NL"/>
        </w:rPr>
        <w:t xml:space="preserve"> Novi, 2013, 9. </w:t>
      </w:r>
    </w:p>
  </w:footnote>
  <w:footnote w:id="36">
    <w:p w14:paraId="2D8BCC99" w14:textId="77777777" w:rsidR="00222A39" w:rsidRPr="00AF3092" w:rsidRDefault="00222A39" w:rsidP="00222A39">
      <w:pPr>
        <w:pStyle w:val="Voetnoottekst"/>
        <w:rPr>
          <w:lang w:val="nl-NL"/>
        </w:rPr>
      </w:pPr>
      <w:r>
        <w:rPr>
          <w:rStyle w:val="Voetnootmarkering"/>
        </w:rPr>
        <w:footnoteRef/>
      </w:r>
      <w:r>
        <w:t xml:space="preserve"> </w:t>
      </w:r>
      <w:r>
        <w:rPr>
          <w:lang w:val="nl-NL"/>
        </w:rPr>
        <w:t xml:space="preserve">Dan </w:t>
      </w:r>
      <w:r>
        <w:rPr>
          <w:smallCaps/>
          <w:lang w:val="nl-NL"/>
        </w:rPr>
        <w:t xml:space="preserve">Klein, </w:t>
      </w:r>
      <w:r>
        <w:rPr>
          <w:lang w:val="nl-NL"/>
        </w:rPr>
        <w:t xml:space="preserve">Nancy A. </w:t>
      </w:r>
      <w:r>
        <w:rPr>
          <w:smallCaps/>
          <w:lang w:val="nl-NL"/>
        </w:rPr>
        <w:t>McClelland,</w:t>
      </w:r>
      <w:r>
        <w:rPr>
          <w:lang w:val="nl-NL"/>
        </w:rPr>
        <w:t xml:space="preserve"> Malcolm </w:t>
      </w:r>
      <w:proofErr w:type="spellStart"/>
      <w:r>
        <w:rPr>
          <w:smallCaps/>
          <w:lang w:val="nl-NL"/>
        </w:rPr>
        <w:t>Haslam</w:t>
      </w:r>
      <w:proofErr w:type="spellEnd"/>
      <w:r>
        <w:rPr>
          <w:smallCaps/>
          <w:lang w:val="nl-NL"/>
        </w:rPr>
        <w:t>,</w:t>
      </w:r>
      <w:r>
        <w:rPr>
          <w:lang w:val="nl-NL"/>
        </w:rPr>
        <w:t xml:space="preserve"> </w:t>
      </w:r>
      <w:r>
        <w:rPr>
          <w:i/>
          <w:lang w:val="nl-NL"/>
        </w:rPr>
        <w:t xml:space="preserve">Art Deco : ontstaan, ontwikkeling en opleving van deze decoratieve stijl, </w:t>
      </w:r>
      <w:r>
        <w:rPr>
          <w:lang w:val="nl-NL"/>
        </w:rPr>
        <w:t>10.</w:t>
      </w:r>
    </w:p>
  </w:footnote>
  <w:footnote w:id="37">
    <w:p w14:paraId="0BB66979" w14:textId="47A73D8D" w:rsidR="00E3569B" w:rsidRPr="00E3569B" w:rsidRDefault="00E3569B">
      <w:pPr>
        <w:pStyle w:val="Voetnoottekst"/>
        <w:rPr>
          <w:lang w:val="nl-NL"/>
        </w:rPr>
      </w:pPr>
      <w:r>
        <w:rPr>
          <w:rStyle w:val="Voetnootmarkering"/>
        </w:rPr>
        <w:footnoteRef/>
      </w:r>
      <w:r>
        <w:t xml:space="preserve"> </w:t>
      </w:r>
      <w:r>
        <w:rPr>
          <w:lang w:val="nl-NL"/>
        </w:rPr>
        <w:t xml:space="preserve">Arie </w:t>
      </w:r>
      <w:r>
        <w:rPr>
          <w:smallCaps/>
          <w:lang w:val="nl-NL"/>
        </w:rPr>
        <w:t xml:space="preserve">Van De </w:t>
      </w:r>
      <w:proofErr w:type="spellStart"/>
      <w:r>
        <w:rPr>
          <w:smallCaps/>
          <w:lang w:val="nl-NL"/>
        </w:rPr>
        <w:t>Lemme</w:t>
      </w:r>
      <w:proofErr w:type="spellEnd"/>
      <w:r>
        <w:rPr>
          <w:smallCaps/>
          <w:lang w:val="nl-NL"/>
        </w:rPr>
        <w:t>,</w:t>
      </w:r>
      <w:r>
        <w:rPr>
          <w:lang w:val="nl-NL"/>
        </w:rPr>
        <w:t xml:space="preserve"> </w:t>
      </w:r>
      <w:r>
        <w:rPr>
          <w:i/>
          <w:lang w:val="nl-NL"/>
        </w:rPr>
        <w:t xml:space="preserve">Art-Deco, </w:t>
      </w:r>
      <w:r>
        <w:rPr>
          <w:lang w:val="nl-NL"/>
        </w:rPr>
        <w:t>Hamburg: Xenos, 1987, 8.</w:t>
      </w:r>
    </w:p>
  </w:footnote>
  <w:footnote w:id="38">
    <w:p w14:paraId="29CE110A" w14:textId="75F11A65" w:rsidR="00133DBC" w:rsidRPr="00133DBC" w:rsidRDefault="00133DBC">
      <w:pPr>
        <w:pStyle w:val="Voetnoottekst"/>
        <w:rPr>
          <w:lang w:val="nl-NL"/>
        </w:rPr>
      </w:pPr>
      <w:r>
        <w:rPr>
          <w:rStyle w:val="Voetnootmarkering"/>
        </w:rPr>
        <w:footnoteRef/>
      </w:r>
      <w:r>
        <w:t xml:space="preserve"> </w:t>
      </w:r>
      <w:r>
        <w:rPr>
          <w:lang w:val="nl-NL"/>
        </w:rPr>
        <w:t xml:space="preserve">Alastair </w:t>
      </w:r>
      <w:r>
        <w:rPr>
          <w:smallCaps/>
          <w:lang w:val="nl-NL"/>
        </w:rPr>
        <w:t xml:space="preserve">Duncan, </w:t>
      </w:r>
      <w:r>
        <w:rPr>
          <w:i/>
          <w:lang w:val="nl-NL"/>
        </w:rPr>
        <w:t>Art Deco Furniture</w:t>
      </w:r>
      <w:r w:rsidR="00E3569B">
        <w:rPr>
          <w:i/>
          <w:lang w:val="nl-NL"/>
        </w:rPr>
        <w:t>, the French designers</w:t>
      </w:r>
      <w:r>
        <w:rPr>
          <w:i/>
          <w:lang w:val="nl-NL"/>
        </w:rPr>
        <w:t xml:space="preserve">, </w:t>
      </w:r>
      <w:r>
        <w:rPr>
          <w:lang w:val="nl-NL"/>
        </w:rPr>
        <w:t xml:space="preserve">London: Thames </w:t>
      </w:r>
      <w:proofErr w:type="spellStart"/>
      <w:r>
        <w:rPr>
          <w:lang w:val="nl-NL"/>
        </w:rPr>
        <w:t>and</w:t>
      </w:r>
      <w:proofErr w:type="spellEnd"/>
      <w:r>
        <w:rPr>
          <w:lang w:val="nl-NL"/>
        </w:rPr>
        <w:t xml:space="preserve"> Hudson Ltd., 1984, 9.</w:t>
      </w:r>
    </w:p>
  </w:footnote>
  <w:footnote w:id="39">
    <w:p w14:paraId="67473EC9" w14:textId="74C6516B" w:rsidR="001529DD" w:rsidRPr="00C44CCD" w:rsidRDefault="001529DD">
      <w:pPr>
        <w:pStyle w:val="Voetnoottekst"/>
        <w:rPr>
          <w:lang w:val="nl-NL"/>
        </w:rPr>
      </w:pPr>
      <w:r>
        <w:rPr>
          <w:rStyle w:val="Voetnootmarkering"/>
        </w:rPr>
        <w:footnoteRef/>
      </w:r>
      <w:r w:rsidR="00C44CCD">
        <w:rPr>
          <w:lang w:val="nl-NL"/>
        </w:rPr>
        <w:t xml:space="preserve"> Stella </w:t>
      </w:r>
      <w:r w:rsidR="00C44CCD">
        <w:rPr>
          <w:smallCaps/>
          <w:lang w:val="nl-NL"/>
        </w:rPr>
        <w:t>Bedoe,</w:t>
      </w:r>
      <w:r w:rsidR="00C44CCD">
        <w:rPr>
          <w:lang w:val="nl-NL"/>
        </w:rPr>
        <w:t xml:space="preserve"> “Art Deco 1910-1939”, </w:t>
      </w:r>
      <w:r w:rsidR="00C44CCD">
        <w:rPr>
          <w:i/>
          <w:lang w:val="nl-NL"/>
        </w:rPr>
        <w:t xml:space="preserve">Journal of Design </w:t>
      </w:r>
      <w:proofErr w:type="spellStart"/>
      <w:r w:rsidR="00C44CCD">
        <w:rPr>
          <w:i/>
          <w:lang w:val="nl-NL"/>
        </w:rPr>
        <w:t>History</w:t>
      </w:r>
      <w:proofErr w:type="spellEnd"/>
      <w:r w:rsidR="00C44CCD">
        <w:rPr>
          <w:i/>
          <w:lang w:val="nl-NL"/>
        </w:rPr>
        <w:t xml:space="preserve">, </w:t>
      </w:r>
      <w:r w:rsidR="00C44CCD">
        <w:rPr>
          <w:lang w:val="nl-NL"/>
        </w:rPr>
        <w:t xml:space="preserve">Issue 1, </w:t>
      </w:r>
      <w:proofErr w:type="spellStart"/>
      <w:r w:rsidR="00C44CCD">
        <w:rPr>
          <w:lang w:val="nl-NL"/>
        </w:rPr>
        <w:t>March</w:t>
      </w:r>
      <w:proofErr w:type="spellEnd"/>
      <w:r w:rsidR="00C44CCD">
        <w:rPr>
          <w:lang w:val="nl-NL"/>
        </w:rPr>
        <w:t xml:space="preserve"> 2004, 109.</w:t>
      </w:r>
    </w:p>
  </w:footnote>
  <w:footnote w:id="40">
    <w:p w14:paraId="72EB9911" w14:textId="77777777" w:rsidR="00222A39" w:rsidRPr="00F33763" w:rsidRDefault="00222A39" w:rsidP="00222A39">
      <w:pPr>
        <w:pStyle w:val="Voetnoottekst"/>
        <w:rPr>
          <w:lang w:val="nl-NL"/>
        </w:rPr>
      </w:pPr>
      <w:r>
        <w:rPr>
          <w:rStyle w:val="Voetnootmarkering"/>
        </w:rPr>
        <w:footnoteRef/>
      </w:r>
      <w:r>
        <w:t xml:space="preserve"> </w:t>
      </w:r>
      <w:r>
        <w:rPr>
          <w:lang w:val="nl-NL"/>
        </w:rPr>
        <w:t xml:space="preserve">E.H. </w:t>
      </w:r>
      <w:proofErr w:type="spellStart"/>
      <w:r>
        <w:rPr>
          <w:smallCaps/>
          <w:lang w:val="nl-NL"/>
        </w:rPr>
        <w:t>Grombich</w:t>
      </w:r>
      <w:proofErr w:type="spellEnd"/>
      <w:r>
        <w:rPr>
          <w:smallCaps/>
          <w:lang w:val="nl-NL"/>
        </w:rPr>
        <w:t>,</w:t>
      </w:r>
      <w:r>
        <w:rPr>
          <w:lang w:val="nl-NL"/>
        </w:rPr>
        <w:t xml:space="preserve"> </w:t>
      </w:r>
      <w:r>
        <w:rPr>
          <w:i/>
          <w:lang w:val="nl-NL"/>
        </w:rPr>
        <w:t>Eeuwige schoonheid,</w:t>
      </w:r>
      <w:r>
        <w:rPr>
          <w:lang w:val="nl-NL"/>
        </w:rPr>
        <w:t xml:space="preserve"> Houten: </w:t>
      </w:r>
      <w:proofErr w:type="spellStart"/>
      <w:r>
        <w:rPr>
          <w:lang w:val="nl-NL"/>
        </w:rPr>
        <w:t>Gaade</w:t>
      </w:r>
      <w:proofErr w:type="spellEnd"/>
      <w:r>
        <w:rPr>
          <w:lang w:val="nl-NL"/>
        </w:rPr>
        <w:t xml:space="preserve"> Uitgevers/Unieboek, 1996, 570.</w:t>
      </w:r>
    </w:p>
  </w:footnote>
  <w:footnote w:id="41">
    <w:p w14:paraId="0A3F38E5" w14:textId="77777777" w:rsidR="007F4E12" w:rsidRPr="007677D2" w:rsidRDefault="007F4E12" w:rsidP="007F4E12">
      <w:pPr>
        <w:pStyle w:val="Voetnoottekst"/>
        <w:rPr>
          <w:lang w:val="nl-NL"/>
        </w:rPr>
      </w:pPr>
      <w:r>
        <w:rPr>
          <w:rStyle w:val="Voetnootmarkering"/>
        </w:rPr>
        <w:footnoteRef/>
      </w:r>
      <w:r>
        <w:t xml:space="preserve"> </w:t>
      </w:r>
      <w:r>
        <w:rPr>
          <w:lang w:val="nl-NL"/>
        </w:rPr>
        <w:t xml:space="preserve">Peter </w:t>
      </w:r>
      <w:r>
        <w:rPr>
          <w:smallCaps/>
          <w:lang w:val="nl-NL"/>
        </w:rPr>
        <w:t>Watson,</w:t>
      </w:r>
      <w:r>
        <w:rPr>
          <w:lang w:val="nl-NL"/>
        </w:rPr>
        <w:t xml:space="preserve"> </w:t>
      </w:r>
      <w:r>
        <w:rPr>
          <w:i/>
          <w:lang w:val="nl-NL"/>
        </w:rPr>
        <w:t xml:space="preserve">Grondleggers van de moderne wereld: Een geschiedenis van de twintigste eeuw, </w:t>
      </w:r>
      <w:r>
        <w:rPr>
          <w:lang w:val="nl-NL"/>
        </w:rPr>
        <w:t>Utrecht: Spectrum / Antwerpen: Standaard, 2005, 225.</w:t>
      </w:r>
    </w:p>
  </w:footnote>
  <w:footnote w:id="42">
    <w:p w14:paraId="127D3E52" w14:textId="1C7FD9A0" w:rsidR="00EC6948" w:rsidRPr="00EC6948" w:rsidRDefault="00EC6948">
      <w:pPr>
        <w:pStyle w:val="Voetnoottekst"/>
        <w:rPr>
          <w:lang w:val="nl-NL"/>
        </w:rPr>
      </w:pPr>
      <w:r>
        <w:rPr>
          <w:rStyle w:val="Voetnootmarkering"/>
        </w:rPr>
        <w:footnoteRef/>
      </w:r>
      <w:r>
        <w:t xml:space="preserve"> </w:t>
      </w:r>
      <w:r>
        <w:rPr>
          <w:lang w:val="nl-NL"/>
        </w:rPr>
        <w:t xml:space="preserve">Peter </w:t>
      </w:r>
      <w:r>
        <w:rPr>
          <w:smallCaps/>
          <w:lang w:val="nl-NL"/>
        </w:rPr>
        <w:t>Watson,</w:t>
      </w:r>
      <w:r>
        <w:rPr>
          <w:lang w:val="nl-NL"/>
        </w:rPr>
        <w:t xml:space="preserve"> </w:t>
      </w:r>
      <w:r>
        <w:rPr>
          <w:i/>
          <w:lang w:val="nl-NL"/>
        </w:rPr>
        <w:t>Grondleggers van de moderne wereld: Een geschiedenis van de twintigste eeuw</w:t>
      </w:r>
      <w:r>
        <w:rPr>
          <w:lang w:val="nl-NL"/>
        </w:rPr>
        <w:t>, 143.</w:t>
      </w:r>
    </w:p>
  </w:footnote>
  <w:footnote w:id="43">
    <w:p w14:paraId="6648DA0F" w14:textId="1B68B6EA" w:rsidR="00860FD8" w:rsidRPr="00860FD8" w:rsidRDefault="00860FD8">
      <w:pPr>
        <w:pStyle w:val="Voetnoottekst"/>
        <w:rPr>
          <w:lang w:val="nl-NL"/>
        </w:rPr>
      </w:pPr>
      <w:r>
        <w:rPr>
          <w:rStyle w:val="Voetnootmarkering"/>
        </w:rPr>
        <w:footnoteRef/>
      </w:r>
      <w:r>
        <w:t xml:space="preserve"> </w:t>
      </w:r>
      <w:r>
        <w:rPr>
          <w:lang w:val="nl-NL"/>
        </w:rPr>
        <w:t xml:space="preserve">R.R. </w:t>
      </w:r>
      <w:r>
        <w:rPr>
          <w:smallCaps/>
          <w:lang w:val="nl-NL"/>
        </w:rPr>
        <w:t xml:space="preserve">Palmer, </w:t>
      </w:r>
      <w:r>
        <w:rPr>
          <w:lang w:val="nl-NL"/>
        </w:rPr>
        <w:t xml:space="preserve">Joel </w:t>
      </w:r>
      <w:proofErr w:type="spellStart"/>
      <w:r>
        <w:rPr>
          <w:smallCaps/>
          <w:lang w:val="nl-NL"/>
        </w:rPr>
        <w:t>Colton</w:t>
      </w:r>
      <w:proofErr w:type="spellEnd"/>
      <w:r>
        <w:rPr>
          <w:smallCaps/>
          <w:lang w:val="nl-NL"/>
        </w:rPr>
        <w:t xml:space="preserve">, </w:t>
      </w:r>
      <w:r w:rsidR="00713E06">
        <w:rPr>
          <w:i/>
          <w:lang w:val="nl-NL"/>
        </w:rPr>
        <w:t xml:space="preserve">A </w:t>
      </w:r>
      <w:proofErr w:type="spellStart"/>
      <w:r w:rsidR="00713E06">
        <w:rPr>
          <w:i/>
          <w:lang w:val="nl-NL"/>
        </w:rPr>
        <w:t>history</w:t>
      </w:r>
      <w:proofErr w:type="spellEnd"/>
      <w:r w:rsidR="00713E06">
        <w:rPr>
          <w:i/>
          <w:lang w:val="nl-NL"/>
        </w:rPr>
        <w:t xml:space="preserve"> of the modern </w:t>
      </w:r>
      <w:proofErr w:type="spellStart"/>
      <w:r w:rsidR="00713E06">
        <w:rPr>
          <w:i/>
          <w:lang w:val="nl-NL"/>
        </w:rPr>
        <w:t>world</w:t>
      </w:r>
      <w:proofErr w:type="spellEnd"/>
      <w:r w:rsidR="00713E06">
        <w:rPr>
          <w:i/>
          <w:lang w:val="nl-NL"/>
        </w:rPr>
        <w:t>,</w:t>
      </w:r>
      <w:r>
        <w:rPr>
          <w:lang w:val="nl-NL"/>
        </w:rPr>
        <w:t xml:space="preserve"> 737.</w:t>
      </w:r>
    </w:p>
  </w:footnote>
  <w:footnote w:id="44">
    <w:p w14:paraId="121B5EDF" w14:textId="1B3DF5D1" w:rsidR="00C37E09" w:rsidRPr="00C37E09" w:rsidRDefault="00C37E09">
      <w:pPr>
        <w:pStyle w:val="Voetnoottekst"/>
        <w:rPr>
          <w:lang w:val="nl-NL"/>
        </w:rPr>
      </w:pPr>
      <w:r>
        <w:rPr>
          <w:rStyle w:val="Voetnootmarkering"/>
        </w:rPr>
        <w:footnoteRef/>
      </w:r>
      <w:r>
        <w:t xml:space="preserve"> </w:t>
      </w:r>
      <w:r>
        <w:rPr>
          <w:lang w:val="nl-NL"/>
        </w:rPr>
        <w:t xml:space="preserve">E.H. </w:t>
      </w:r>
      <w:proofErr w:type="spellStart"/>
      <w:r>
        <w:rPr>
          <w:smallCaps/>
          <w:lang w:val="nl-NL"/>
        </w:rPr>
        <w:t>Grombich</w:t>
      </w:r>
      <w:proofErr w:type="spellEnd"/>
      <w:r>
        <w:rPr>
          <w:smallCaps/>
          <w:lang w:val="nl-NL"/>
        </w:rPr>
        <w:t>,</w:t>
      </w:r>
      <w:r>
        <w:rPr>
          <w:lang w:val="nl-NL"/>
        </w:rPr>
        <w:t xml:space="preserve"> </w:t>
      </w:r>
      <w:r>
        <w:rPr>
          <w:i/>
          <w:lang w:val="nl-NL"/>
        </w:rPr>
        <w:t>Eeuwige schoonheid,</w:t>
      </w:r>
      <w:r>
        <w:rPr>
          <w:lang w:val="nl-NL"/>
        </w:rPr>
        <w:t xml:space="preserve"> 582.</w:t>
      </w:r>
    </w:p>
  </w:footnote>
  <w:footnote w:id="45">
    <w:p w14:paraId="4DD54614" w14:textId="330C1F5B" w:rsidR="00EC6948" w:rsidRPr="00EC6948" w:rsidRDefault="00EC6948">
      <w:pPr>
        <w:pStyle w:val="Voetnoottekst"/>
        <w:rPr>
          <w:lang w:val="nl-NL"/>
        </w:rPr>
      </w:pPr>
      <w:r>
        <w:rPr>
          <w:rStyle w:val="Voetnootmarkering"/>
        </w:rPr>
        <w:footnoteRef/>
      </w:r>
      <w:r>
        <w:t xml:space="preserve"> </w:t>
      </w:r>
      <w:r>
        <w:rPr>
          <w:lang w:val="nl-NL"/>
        </w:rPr>
        <w:t xml:space="preserve">Peter </w:t>
      </w:r>
      <w:r>
        <w:rPr>
          <w:smallCaps/>
          <w:lang w:val="nl-NL"/>
        </w:rPr>
        <w:t>Watson,</w:t>
      </w:r>
      <w:r>
        <w:rPr>
          <w:lang w:val="nl-NL"/>
        </w:rPr>
        <w:t xml:space="preserve"> </w:t>
      </w:r>
      <w:r>
        <w:rPr>
          <w:i/>
          <w:lang w:val="nl-NL"/>
        </w:rPr>
        <w:t xml:space="preserve">Grondleggers van de moderne wereld: Een geschiedenis van de twintigste eeuw, </w:t>
      </w:r>
      <w:r>
        <w:rPr>
          <w:lang w:val="nl-NL"/>
        </w:rPr>
        <w:t>167.</w:t>
      </w:r>
    </w:p>
  </w:footnote>
  <w:footnote w:id="46">
    <w:p w14:paraId="74DC839D" w14:textId="272EDE0E" w:rsidR="00CE0E30" w:rsidRPr="00CE0E30" w:rsidRDefault="00CE0E30">
      <w:pPr>
        <w:pStyle w:val="Voetnoottekst"/>
        <w:rPr>
          <w:lang w:val="nl-NL"/>
        </w:rPr>
      </w:pPr>
      <w:r>
        <w:rPr>
          <w:rStyle w:val="Voetnootmarkering"/>
        </w:rPr>
        <w:footnoteRef/>
      </w:r>
      <w:r>
        <w:t xml:space="preserve"> Archief en Museum voor het Vlaamse Cultuurleven, </w:t>
      </w:r>
      <w:r>
        <w:rPr>
          <w:i/>
        </w:rPr>
        <w:t xml:space="preserve">Aspecten van de jaren twintig, </w:t>
      </w:r>
      <w:r>
        <w:t>Antwerpen, 1981, 6.</w:t>
      </w:r>
    </w:p>
  </w:footnote>
  <w:footnote w:id="47">
    <w:p w14:paraId="45B8BA1F" w14:textId="481BEE04" w:rsidR="001F1232" w:rsidRPr="001F1232" w:rsidRDefault="001F1232">
      <w:pPr>
        <w:pStyle w:val="Voetnoottekst"/>
        <w:rPr>
          <w:lang w:val="nl-NL"/>
        </w:rPr>
      </w:pPr>
      <w:r>
        <w:rPr>
          <w:rStyle w:val="Voetnootmarkering"/>
        </w:rPr>
        <w:footnoteRef/>
      </w:r>
      <w:r>
        <w:t xml:space="preserve"> </w:t>
      </w:r>
      <w:r>
        <w:rPr>
          <w:lang w:val="nl-NL"/>
        </w:rPr>
        <w:t xml:space="preserve">Dan </w:t>
      </w:r>
      <w:r>
        <w:rPr>
          <w:smallCaps/>
          <w:lang w:val="nl-NL"/>
        </w:rPr>
        <w:t xml:space="preserve">Klein, </w:t>
      </w:r>
      <w:r>
        <w:rPr>
          <w:lang w:val="nl-NL"/>
        </w:rPr>
        <w:t xml:space="preserve">Nancy A. </w:t>
      </w:r>
      <w:r>
        <w:rPr>
          <w:smallCaps/>
          <w:lang w:val="nl-NL"/>
        </w:rPr>
        <w:t>McClelland,</w:t>
      </w:r>
      <w:r>
        <w:rPr>
          <w:lang w:val="nl-NL"/>
        </w:rPr>
        <w:t xml:space="preserve"> Malcolm </w:t>
      </w:r>
      <w:proofErr w:type="spellStart"/>
      <w:r>
        <w:rPr>
          <w:smallCaps/>
          <w:lang w:val="nl-NL"/>
        </w:rPr>
        <w:t>Haslam</w:t>
      </w:r>
      <w:proofErr w:type="spellEnd"/>
      <w:r>
        <w:rPr>
          <w:smallCaps/>
          <w:lang w:val="nl-NL"/>
        </w:rPr>
        <w:t>,</w:t>
      </w:r>
      <w:r>
        <w:rPr>
          <w:lang w:val="nl-NL"/>
        </w:rPr>
        <w:t xml:space="preserve"> </w:t>
      </w:r>
      <w:r>
        <w:rPr>
          <w:i/>
          <w:lang w:val="nl-NL"/>
        </w:rPr>
        <w:t xml:space="preserve">Art Deco : ontstaan, ontwikkeling en opleving van deze decoratieve stijl, </w:t>
      </w:r>
      <w:r>
        <w:rPr>
          <w:lang w:val="nl-NL"/>
        </w:rPr>
        <w:t>16.</w:t>
      </w:r>
    </w:p>
  </w:footnote>
  <w:footnote w:id="48">
    <w:p w14:paraId="25A1C088" w14:textId="1A4B4833" w:rsidR="001F1232" w:rsidRPr="001F1232" w:rsidRDefault="001F1232">
      <w:pPr>
        <w:pStyle w:val="Voetnoottekst"/>
        <w:rPr>
          <w:lang w:val="nl-NL"/>
        </w:rPr>
      </w:pPr>
      <w:r>
        <w:rPr>
          <w:rStyle w:val="Voetnootmarkering"/>
        </w:rPr>
        <w:footnoteRef/>
      </w:r>
      <w:r>
        <w:t xml:space="preserve"> Frits </w:t>
      </w:r>
      <w:r>
        <w:rPr>
          <w:smallCaps/>
        </w:rPr>
        <w:t xml:space="preserve">Boterman, </w:t>
      </w:r>
      <w:r w:rsidR="0026087E">
        <w:t xml:space="preserve">“Inleiding”, in: </w:t>
      </w:r>
      <w:r w:rsidR="0026087E">
        <w:rPr>
          <w:lang w:val="nl-NL"/>
        </w:rPr>
        <w:t xml:space="preserve">Frits </w:t>
      </w:r>
      <w:r w:rsidR="0026087E">
        <w:rPr>
          <w:smallCaps/>
          <w:lang w:val="nl-NL"/>
        </w:rPr>
        <w:t xml:space="preserve">Boterman </w:t>
      </w:r>
      <w:r w:rsidR="0026087E">
        <w:rPr>
          <w:lang w:val="nl-NL"/>
        </w:rPr>
        <w:t xml:space="preserve">en Marianne Vogel (red.), </w:t>
      </w:r>
      <w:r w:rsidR="0026087E">
        <w:rPr>
          <w:i/>
          <w:lang w:val="nl-NL"/>
        </w:rPr>
        <w:t xml:space="preserve">Nederland en Duitsland in het interbellum, </w:t>
      </w:r>
      <w:r w:rsidR="0026087E">
        <w:rPr>
          <w:lang w:val="nl-NL"/>
        </w:rPr>
        <w:t>Hilversum: Verloren, 2003, 13.</w:t>
      </w:r>
    </w:p>
  </w:footnote>
  <w:footnote w:id="49">
    <w:p w14:paraId="0B1BB0D0" w14:textId="230EFAEF" w:rsidR="0026087E" w:rsidRPr="0026087E" w:rsidRDefault="0026087E">
      <w:pPr>
        <w:pStyle w:val="Voetnoottekst"/>
        <w:rPr>
          <w:lang w:val="nl-NL"/>
        </w:rPr>
      </w:pPr>
      <w:r>
        <w:rPr>
          <w:rStyle w:val="Voetnootmarkering"/>
        </w:rPr>
        <w:footnoteRef/>
      </w:r>
      <w:r>
        <w:t xml:space="preserve"> </w:t>
      </w:r>
      <w:r>
        <w:rPr>
          <w:lang w:val="nl-NL"/>
        </w:rPr>
        <w:t xml:space="preserve">Olivier </w:t>
      </w:r>
      <w:proofErr w:type="spellStart"/>
      <w:r>
        <w:rPr>
          <w:smallCaps/>
          <w:lang w:val="nl-NL"/>
        </w:rPr>
        <w:t>Boehme</w:t>
      </w:r>
      <w:proofErr w:type="spellEnd"/>
      <w:r>
        <w:rPr>
          <w:smallCaps/>
          <w:lang w:val="nl-NL"/>
        </w:rPr>
        <w:t>,</w:t>
      </w:r>
      <w:r>
        <w:rPr>
          <w:lang w:val="nl-NL"/>
        </w:rPr>
        <w:t xml:space="preserve"> </w:t>
      </w:r>
      <w:r>
        <w:rPr>
          <w:i/>
          <w:lang w:val="nl-NL"/>
        </w:rPr>
        <w:t xml:space="preserve">Revolutie van rechts intellectuelen in Vlaanderen tijdens het interbellum, </w:t>
      </w:r>
      <w:r w:rsidR="00713E06">
        <w:rPr>
          <w:lang w:val="nl-NL"/>
        </w:rPr>
        <w:t>35.</w:t>
      </w:r>
      <w:r w:rsidR="00C37E09">
        <w:rPr>
          <w:lang w:val="nl-NL"/>
        </w:rPr>
        <w:t xml:space="preserve"> </w:t>
      </w:r>
    </w:p>
  </w:footnote>
  <w:footnote w:id="50">
    <w:p w14:paraId="10FBC108" w14:textId="60D83395" w:rsidR="00D64E35" w:rsidRPr="00D64E35" w:rsidRDefault="00D64E35">
      <w:pPr>
        <w:pStyle w:val="Voetnoottekst"/>
        <w:rPr>
          <w:lang w:val="nl-NL"/>
        </w:rPr>
      </w:pPr>
      <w:r>
        <w:rPr>
          <w:rStyle w:val="Voetnootmarkering"/>
        </w:rPr>
        <w:footnoteRef/>
      </w:r>
      <w:r>
        <w:t xml:space="preserve"> </w:t>
      </w:r>
      <w:r>
        <w:rPr>
          <w:lang w:val="nl-NL"/>
        </w:rPr>
        <w:t xml:space="preserve">R.R. </w:t>
      </w:r>
      <w:r>
        <w:rPr>
          <w:smallCaps/>
          <w:lang w:val="nl-NL"/>
        </w:rPr>
        <w:t xml:space="preserve">Palmer, </w:t>
      </w:r>
      <w:r>
        <w:rPr>
          <w:lang w:val="nl-NL"/>
        </w:rPr>
        <w:t xml:space="preserve">Joel </w:t>
      </w:r>
      <w:proofErr w:type="spellStart"/>
      <w:r>
        <w:rPr>
          <w:smallCaps/>
          <w:lang w:val="nl-NL"/>
        </w:rPr>
        <w:t>Colton</w:t>
      </w:r>
      <w:proofErr w:type="spellEnd"/>
      <w:r>
        <w:rPr>
          <w:smallCaps/>
          <w:lang w:val="nl-NL"/>
        </w:rPr>
        <w:t xml:space="preserve">, </w:t>
      </w:r>
      <w:r>
        <w:rPr>
          <w:i/>
          <w:lang w:val="nl-NL"/>
        </w:rPr>
        <w:t xml:space="preserve">A </w:t>
      </w:r>
      <w:proofErr w:type="spellStart"/>
      <w:r>
        <w:rPr>
          <w:i/>
          <w:lang w:val="nl-NL"/>
        </w:rPr>
        <w:t>history</w:t>
      </w:r>
      <w:proofErr w:type="spellEnd"/>
      <w:r>
        <w:rPr>
          <w:i/>
          <w:lang w:val="nl-NL"/>
        </w:rPr>
        <w:t xml:space="preserve"> of the modern </w:t>
      </w:r>
      <w:proofErr w:type="spellStart"/>
      <w:r>
        <w:rPr>
          <w:i/>
          <w:lang w:val="nl-NL"/>
        </w:rPr>
        <w:t>world</w:t>
      </w:r>
      <w:proofErr w:type="spellEnd"/>
      <w:r>
        <w:rPr>
          <w:i/>
          <w:lang w:val="nl-NL"/>
        </w:rPr>
        <w:t xml:space="preserve">, </w:t>
      </w:r>
      <w:r>
        <w:rPr>
          <w:lang w:val="nl-NL"/>
        </w:rPr>
        <w:t>New York: McGraw-Hill, 1984, 800.</w:t>
      </w:r>
    </w:p>
  </w:footnote>
  <w:footnote w:id="51">
    <w:p w14:paraId="5DD44ADC" w14:textId="60908ED4" w:rsidR="00210A1C" w:rsidRPr="00210A1C" w:rsidRDefault="00210A1C">
      <w:pPr>
        <w:pStyle w:val="Voetnoottekst"/>
        <w:rPr>
          <w:lang w:val="nl-NL"/>
        </w:rPr>
      </w:pPr>
      <w:r>
        <w:rPr>
          <w:rStyle w:val="Voetnootmarkering"/>
        </w:rPr>
        <w:footnoteRef/>
      </w:r>
      <w:r>
        <w:t xml:space="preserve"> </w:t>
      </w:r>
      <w:r>
        <w:rPr>
          <w:lang w:val="nl-NL"/>
        </w:rPr>
        <w:t xml:space="preserve">Peter </w:t>
      </w:r>
      <w:r>
        <w:rPr>
          <w:smallCaps/>
          <w:lang w:val="nl-NL"/>
        </w:rPr>
        <w:t>Watson,</w:t>
      </w:r>
      <w:r>
        <w:rPr>
          <w:lang w:val="nl-NL"/>
        </w:rPr>
        <w:t xml:space="preserve"> </w:t>
      </w:r>
      <w:r>
        <w:rPr>
          <w:i/>
          <w:lang w:val="nl-NL"/>
        </w:rPr>
        <w:t xml:space="preserve">Grondleggers van de moderne wereld: Een geschiedenis van de twintigste eeuw, </w:t>
      </w:r>
      <w:r>
        <w:rPr>
          <w:lang w:val="nl-NL"/>
        </w:rPr>
        <w:t>365.</w:t>
      </w:r>
    </w:p>
  </w:footnote>
  <w:footnote w:id="52">
    <w:p w14:paraId="08B0BB16" w14:textId="3C1B9764" w:rsidR="00FD79F2" w:rsidRPr="00FD79F2" w:rsidRDefault="00FD79F2">
      <w:pPr>
        <w:pStyle w:val="Voetnoottekst"/>
        <w:rPr>
          <w:lang w:val="nl-NL"/>
        </w:rPr>
      </w:pPr>
      <w:r>
        <w:rPr>
          <w:rStyle w:val="Voetnootmarkering"/>
        </w:rPr>
        <w:footnoteRef/>
      </w:r>
      <w:r>
        <w:t xml:space="preserve"> </w:t>
      </w:r>
      <w:r>
        <w:rPr>
          <w:lang w:val="nl-NL"/>
        </w:rPr>
        <w:t xml:space="preserve">Huwelijksakte </w:t>
      </w:r>
      <w:proofErr w:type="spellStart"/>
      <w:r>
        <w:rPr>
          <w:lang w:val="nl-NL"/>
        </w:rPr>
        <w:t>Miet</w:t>
      </w:r>
      <w:proofErr w:type="spellEnd"/>
      <w:r>
        <w:rPr>
          <w:lang w:val="nl-NL"/>
        </w:rPr>
        <w:t xml:space="preserve"> en Janus Mathijsen, eigenaars theekastje, 1920, p.1.</w:t>
      </w:r>
    </w:p>
  </w:footnote>
  <w:footnote w:id="53">
    <w:p w14:paraId="4CD6CA49" w14:textId="78640B1A" w:rsidR="00FD79F2" w:rsidRPr="00FD79F2" w:rsidRDefault="00FD79F2">
      <w:pPr>
        <w:pStyle w:val="Voetnoottekst"/>
        <w:rPr>
          <w:lang w:val="nl-NL"/>
        </w:rPr>
      </w:pPr>
      <w:r>
        <w:rPr>
          <w:rStyle w:val="Voetnootmarkering"/>
        </w:rPr>
        <w:footnoteRef/>
      </w:r>
      <w:r>
        <w:t xml:space="preserve"> </w:t>
      </w:r>
      <w:r>
        <w:rPr>
          <w:lang w:val="nl-NL"/>
        </w:rPr>
        <w:t xml:space="preserve">Huwelijksakte </w:t>
      </w:r>
      <w:proofErr w:type="spellStart"/>
      <w:r>
        <w:rPr>
          <w:lang w:val="nl-NL"/>
        </w:rPr>
        <w:t>Miet</w:t>
      </w:r>
      <w:proofErr w:type="spellEnd"/>
      <w:r>
        <w:rPr>
          <w:lang w:val="nl-NL"/>
        </w:rPr>
        <w:t xml:space="preserve"> en Janus Mathijsen, eigenaars theekastje, 1920, p.2. </w:t>
      </w:r>
    </w:p>
  </w:footnote>
  <w:footnote w:id="54">
    <w:p w14:paraId="0410102F" w14:textId="6EDB13BB" w:rsidR="00B32487" w:rsidRPr="00B32487" w:rsidRDefault="00B32487">
      <w:pPr>
        <w:pStyle w:val="Voetnoottekst"/>
        <w:rPr>
          <w:lang w:val="nl-NL"/>
        </w:rPr>
      </w:pPr>
      <w:r>
        <w:rPr>
          <w:rStyle w:val="Voetnootmarkering"/>
        </w:rPr>
        <w:footnoteRef/>
      </w:r>
      <w:r>
        <w:t xml:space="preserve"> </w:t>
      </w:r>
      <w:r w:rsidR="00210A1C">
        <w:rPr>
          <w:lang w:val="nl-NL"/>
        </w:rPr>
        <w:t xml:space="preserve">Trouwboekje </w:t>
      </w:r>
      <w:proofErr w:type="spellStart"/>
      <w:r>
        <w:rPr>
          <w:lang w:val="nl-NL"/>
        </w:rPr>
        <w:t>Miet</w:t>
      </w:r>
      <w:proofErr w:type="spellEnd"/>
      <w:r w:rsidR="00210A1C">
        <w:rPr>
          <w:lang w:val="nl-NL"/>
        </w:rPr>
        <w:t xml:space="preserve"> en Janus</w:t>
      </w:r>
      <w:r>
        <w:rPr>
          <w:lang w:val="nl-NL"/>
        </w:rPr>
        <w:t xml:space="preserve"> Mathijsen, Tilburg, 1920, voorkant.</w:t>
      </w:r>
    </w:p>
  </w:footnote>
  <w:footnote w:id="55">
    <w:p w14:paraId="1FAC9BAA" w14:textId="69FC1567" w:rsidR="00B32487" w:rsidRPr="00B32487" w:rsidRDefault="00B32487">
      <w:pPr>
        <w:pStyle w:val="Voetnoottekst"/>
        <w:rPr>
          <w:lang w:val="nl-NL"/>
        </w:rPr>
      </w:pPr>
      <w:r>
        <w:rPr>
          <w:rStyle w:val="Voetnootmarkering"/>
        </w:rPr>
        <w:footnoteRef/>
      </w:r>
      <w:r>
        <w:t xml:space="preserve"> </w:t>
      </w:r>
      <w:r w:rsidR="00210A1C">
        <w:rPr>
          <w:lang w:val="nl-NL"/>
        </w:rPr>
        <w:t xml:space="preserve">Trouwboekje, </w:t>
      </w:r>
      <w:proofErr w:type="spellStart"/>
      <w:r>
        <w:rPr>
          <w:lang w:val="nl-NL"/>
        </w:rPr>
        <w:t>Miet</w:t>
      </w:r>
      <w:proofErr w:type="spellEnd"/>
      <w:r w:rsidR="00210A1C">
        <w:rPr>
          <w:lang w:val="nl-NL"/>
        </w:rPr>
        <w:t xml:space="preserve"> en Janus </w:t>
      </w:r>
      <w:r>
        <w:rPr>
          <w:lang w:val="nl-NL"/>
        </w:rPr>
        <w:t>Mathijsen, Tilburg 1920, tweede pagina, ongenummerd.</w:t>
      </w:r>
    </w:p>
  </w:footnote>
  <w:footnote w:id="56">
    <w:p w14:paraId="7990B448" w14:textId="5189790E" w:rsidR="00535130" w:rsidRPr="00535130" w:rsidRDefault="00535130">
      <w:pPr>
        <w:pStyle w:val="Voetnoottekst"/>
        <w:rPr>
          <w:lang w:val="nl-NL"/>
        </w:rPr>
      </w:pPr>
      <w:r>
        <w:rPr>
          <w:rStyle w:val="Voetnootmarkering"/>
        </w:rPr>
        <w:footnoteRef/>
      </w:r>
      <w:r>
        <w:t xml:space="preserve"> </w:t>
      </w:r>
      <w:r>
        <w:rPr>
          <w:lang w:val="nl-NL"/>
        </w:rPr>
        <w:t>Eikenhouten fauteuils, v/h bij eettafel</w:t>
      </w:r>
      <w:r w:rsidR="00D745AF">
        <w:rPr>
          <w:lang w:val="nl-NL"/>
        </w:rPr>
        <w:t xml:space="preserve">, zie taxatierapport p.1. </w:t>
      </w:r>
      <w:r>
        <w:rPr>
          <w:lang w:val="nl-NL"/>
        </w:rPr>
        <w:t xml:space="preserve"> </w:t>
      </w:r>
    </w:p>
  </w:footnote>
  <w:footnote w:id="57">
    <w:p w14:paraId="6BB0B6AA" w14:textId="314AA801" w:rsidR="00FD79F2" w:rsidRPr="00FD79F2" w:rsidRDefault="00FD79F2">
      <w:pPr>
        <w:pStyle w:val="Voetnoottekst"/>
        <w:rPr>
          <w:lang w:val="nl-NL"/>
        </w:rPr>
      </w:pPr>
      <w:r>
        <w:rPr>
          <w:rStyle w:val="Voetnootmarkering"/>
        </w:rPr>
        <w:footnoteRef/>
      </w:r>
      <w:r>
        <w:t xml:space="preserve"> </w:t>
      </w:r>
      <w:r>
        <w:rPr>
          <w:lang w:val="nl-NL"/>
        </w:rPr>
        <w:t>Art-</w:t>
      </w:r>
      <w:proofErr w:type="spellStart"/>
      <w:r>
        <w:rPr>
          <w:lang w:val="nl-NL"/>
        </w:rPr>
        <w:t>deco</w:t>
      </w:r>
      <w:proofErr w:type="spellEnd"/>
      <w:r>
        <w:rPr>
          <w:lang w:val="nl-NL"/>
        </w:rPr>
        <w:t xml:space="preserve"> ei</w:t>
      </w:r>
      <w:r w:rsidR="00D745AF">
        <w:rPr>
          <w:lang w:val="nl-NL"/>
        </w:rPr>
        <w:t>kenhouten theekastje, 1920-1930, zie taxatierapport, p.2.</w:t>
      </w:r>
    </w:p>
  </w:footnote>
  <w:footnote w:id="58">
    <w:p w14:paraId="56BFD043" w14:textId="72537C9C" w:rsidR="00FD79F2" w:rsidRPr="00FD79F2" w:rsidRDefault="00FD79F2">
      <w:pPr>
        <w:pStyle w:val="Voetnoottekst"/>
        <w:rPr>
          <w:lang w:val="nl-NL"/>
        </w:rPr>
      </w:pPr>
      <w:r>
        <w:rPr>
          <w:rStyle w:val="Voetnootmarkering"/>
        </w:rPr>
        <w:footnoteRef/>
      </w:r>
      <w:r>
        <w:t xml:space="preserve"> </w:t>
      </w:r>
      <w:r>
        <w:rPr>
          <w:lang w:val="nl-NL"/>
        </w:rPr>
        <w:t>Art-</w:t>
      </w:r>
      <w:proofErr w:type="spellStart"/>
      <w:r>
        <w:rPr>
          <w:lang w:val="nl-NL"/>
        </w:rPr>
        <w:t>deco</w:t>
      </w:r>
      <w:proofErr w:type="spellEnd"/>
      <w:r>
        <w:rPr>
          <w:lang w:val="nl-NL"/>
        </w:rPr>
        <w:t xml:space="preserve"> eikenhouten theekastje, met open voorklep, 1920-1930.</w:t>
      </w:r>
    </w:p>
  </w:footnote>
  <w:footnote w:id="59">
    <w:p w14:paraId="5234AAAB" w14:textId="6A09E500" w:rsidR="00412FFE" w:rsidRPr="00412FFE" w:rsidRDefault="00412FFE">
      <w:pPr>
        <w:pStyle w:val="Voetnoottekst"/>
        <w:rPr>
          <w:lang w:val="nl-NL"/>
        </w:rPr>
      </w:pPr>
      <w:r>
        <w:rPr>
          <w:rStyle w:val="Voetnootmarkering"/>
        </w:rPr>
        <w:footnoteRef/>
      </w:r>
      <w:r>
        <w:t xml:space="preserve"> </w:t>
      </w:r>
      <w:r>
        <w:rPr>
          <w:lang w:val="nl-NL"/>
        </w:rPr>
        <w:t xml:space="preserve">Aardewerk schenkkan jaren dertig, </w:t>
      </w:r>
      <w:proofErr w:type="spellStart"/>
      <w:r>
        <w:rPr>
          <w:lang w:val="nl-NL"/>
        </w:rPr>
        <w:t>Ditmar</w:t>
      </w:r>
      <w:proofErr w:type="spellEnd"/>
      <w:r>
        <w:rPr>
          <w:lang w:val="nl-NL"/>
        </w:rPr>
        <w:t xml:space="preserve"> </w:t>
      </w:r>
      <w:proofErr w:type="spellStart"/>
      <w:r>
        <w:rPr>
          <w:lang w:val="nl-NL"/>
        </w:rPr>
        <w:t>Urbach</w:t>
      </w:r>
      <w:proofErr w:type="spellEnd"/>
      <w:r>
        <w:rPr>
          <w:lang w:val="nl-NL"/>
        </w:rPr>
        <w:t xml:space="preserve">. </w:t>
      </w:r>
      <w:r w:rsidR="00D745AF">
        <w:rPr>
          <w:lang w:val="nl-NL"/>
        </w:rPr>
        <w:t>Zie taxatierapport p.2.</w:t>
      </w:r>
    </w:p>
  </w:footnote>
  <w:footnote w:id="60">
    <w:p w14:paraId="124B0025" w14:textId="18A325D1" w:rsidR="00412FFE" w:rsidRPr="00412FFE" w:rsidRDefault="00412FFE">
      <w:pPr>
        <w:pStyle w:val="Voetnoottekst"/>
        <w:rPr>
          <w:lang w:val="nl-NL"/>
        </w:rPr>
      </w:pPr>
      <w:r>
        <w:rPr>
          <w:rStyle w:val="Voetnootmarkering"/>
        </w:rPr>
        <w:footnoteRef/>
      </w:r>
      <w:r>
        <w:t xml:space="preserve"> Stempel bodem a</w:t>
      </w:r>
      <w:proofErr w:type="spellStart"/>
      <w:r>
        <w:rPr>
          <w:lang w:val="nl-NL"/>
        </w:rPr>
        <w:t>ardewerk</w:t>
      </w:r>
      <w:proofErr w:type="spellEnd"/>
      <w:r>
        <w:rPr>
          <w:lang w:val="nl-NL"/>
        </w:rPr>
        <w:t xml:space="preserve"> schenkkan jaren dertig, </w:t>
      </w:r>
      <w:proofErr w:type="spellStart"/>
      <w:r>
        <w:rPr>
          <w:lang w:val="nl-NL"/>
        </w:rPr>
        <w:t>Ditmar</w:t>
      </w:r>
      <w:proofErr w:type="spellEnd"/>
      <w:r>
        <w:rPr>
          <w:lang w:val="nl-NL"/>
        </w:rPr>
        <w:t xml:space="preserve"> </w:t>
      </w:r>
      <w:proofErr w:type="spellStart"/>
      <w:r>
        <w:rPr>
          <w:lang w:val="nl-NL"/>
        </w:rPr>
        <w:t>Urbach</w:t>
      </w:r>
      <w:proofErr w:type="spellEnd"/>
      <w:r w:rsidR="00D745AF">
        <w:rPr>
          <w:lang w:val="nl-NL"/>
        </w:rPr>
        <w:t>.</w:t>
      </w:r>
    </w:p>
  </w:footnote>
  <w:footnote w:id="61">
    <w:p w14:paraId="60545ABA" w14:textId="6946B352" w:rsidR="00270588" w:rsidRPr="00270588" w:rsidRDefault="00270588">
      <w:pPr>
        <w:pStyle w:val="Voetnoottekst"/>
        <w:rPr>
          <w:lang w:val="nl-NL"/>
        </w:rPr>
      </w:pPr>
      <w:r>
        <w:rPr>
          <w:rStyle w:val="Voetnootmarkering"/>
        </w:rPr>
        <w:footnoteRef/>
      </w:r>
      <w:r>
        <w:t xml:space="preserve"> </w:t>
      </w:r>
      <w:r>
        <w:rPr>
          <w:lang w:val="nl-NL"/>
        </w:rPr>
        <w:t xml:space="preserve">Eikenhouten linnenkast met paneeldeuren en </w:t>
      </w:r>
      <w:r w:rsidR="00D745AF">
        <w:rPr>
          <w:lang w:val="nl-NL"/>
        </w:rPr>
        <w:t xml:space="preserve">lade onder, zie taxatierapport p.2. </w:t>
      </w:r>
    </w:p>
  </w:footnote>
  <w:footnote w:id="62">
    <w:p w14:paraId="22FC22F9" w14:textId="175B8611" w:rsidR="00270588" w:rsidRPr="00270588" w:rsidRDefault="00270588">
      <w:pPr>
        <w:pStyle w:val="Voetnoottekst"/>
        <w:rPr>
          <w:lang w:val="nl-NL"/>
        </w:rPr>
      </w:pPr>
      <w:r>
        <w:rPr>
          <w:rStyle w:val="Voetnootmarkering"/>
        </w:rPr>
        <w:footnoteRef/>
      </w:r>
      <w:r>
        <w:t xml:space="preserve"> </w:t>
      </w:r>
      <w:r>
        <w:rPr>
          <w:lang w:val="nl-NL"/>
        </w:rPr>
        <w:t xml:space="preserve">Duits porselein servies, </w:t>
      </w:r>
      <w:proofErr w:type="spellStart"/>
      <w:r>
        <w:rPr>
          <w:lang w:val="nl-NL"/>
        </w:rPr>
        <w:t>Charles</w:t>
      </w:r>
      <w:proofErr w:type="spellEnd"/>
      <w:r>
        <w:rPr>
          <w:lang w:val="nl-NL"/>
        </w:rPr>
        <w:t xml:space="preserve"> </w:t>
      </w:r>
      <w:proofErr w:type="spellStart"/>
      <w:r>
        <w:rPr>
          <w:lang w:val="nl-NL"/>
        </w:rPr>
        <w:t>Mars</w:t>
      </w:r>
      <w:r w:rsidR="00475295">
        <w:rPr>
          <w:lang w:val="nl-NL"/>
        </w:rPr>
        <w:t>ee</w:t>
      </w:r>
      <w:proofErr w:type="spellEnd"/>
      <w:r w:rsidR="00D745AF">
        <w:rPr>
          <w:lang w:val="nl-NL"/>
        </w:rPr>
        <w:t xml:space="preserve"> Smits, zie taxatierapport, p.2.</w:t>
      </w:r>
    </w:p>
  </w:footnote>
  <w:footnote w:id="63">
    <w:p w14:paraId="7C21D34A" w14:textId="4C5182F8" w:rsidR="00D745AF" w:rsidRPr="00D745AF" w:rsidRDefault="00D745AF">
      <w:pPr>
        <w:pStyle w:val="Voetnoottekst"/>
        <w:rPr>
          <w:lang w:val="nl-NL"/>
        </w:rPr>
      </w:pPr>
      <w:r>
        <w:rPr>
          <w:rStyle w:val="Voetnootmarkering"/>
        </w:rPr>
        <w:footnoteRef/>
      </w:r>
      <w:r>
        <w:t xml:space="preserve"> </w:t>
      </w:r>
      <w:r>
        <w:rPr>
          <w:lang w:val="nl-NL"/>
        </w:rPr>
        <w:t xml:space="preserve">Stempel </w:t>
      </w:r>
      <w:proofErr w:type="spellStart"/>
      <w:r>
        <w:rPr>
          <w:lang w:val="nl-NL"/>
        </w:rPr>
        <w:t>Charles</w:t>
      </w:r>
      <w:proofErr w:type="spellEnd"/>
      <w:r>
        <w:rPr>
          <w:lang w:val="nl-NL"/>
        </w:rPr>
        <w:t xml:space="preserve"> </w:t>
      </w:r>
      <w:proofErr w:type="spellStart"/>
      <w:r>
        <w:rPr>
          <w:lang w:val="nl-NL"/>
        </w:rPr>
        <w:t>Marsee</w:t>
      </w:r>
      <w:proofErr w:type="spellEnd"/>
      <w:r>
        <w:rPr>
          <w:lang w:val="nl-NL"/>
        </w:rPr>
        <w:t xml:space="preserve"> Smits</w:t>
      </w:r>
    </w:p>
  </w:footnote>
  <w:footnote w:id="64">
    <w:p w14:paraId="1D61B818" w14:textId="5FF59A35" w:rsidR="00535130" w:rsidRPr="00535130" w:rsidRDefault="00535130">
      <w:pPr>
        <w:pStyle w:val="Voetnoottekst"/>
        <w:rPr>
          <w:lang w:val="nl-NL"/>
        </w:rPr>
      </w:pPr>
      <w:r>
        <w:rPr>
          <w:rStyle w:val="Voetnootmarkering"/>
        </w:rPr>
        <w:footnoteRef/>
      </w:r>
      <w:r>
        <w:t xml:space="preserve"> </w:t>
      </w:r>
      <w:r>
        <w:rPr>
          <w:lang w:val="nl-NL"/>
        </w:rPr>
        <w:t xml:space="preserve">Eikenhouten </w:t>
      </w:r>
      <w:r w:rsidR="008A5325">
        <w:rPr>
          <w:lang w:val="nl-NL"/>
        </w:rPr>
        <w:t xml:space="preserve">toilettafel, zie </w:t>
      </w:r>
      <w:r w:rsidR="008A5325">
        <w:rPr>
          <w:lang w:val="nl-NL"/>
        </w:rPr>
        <w:t>taxatierapport</w:t>
      </w:r>
      <w:bookmarkStart w:id="2" w:name="_GoBack"/>
      <w:bookmarkEnd w:id="2"/>
      <w:r w:rsidR="008A5325">
        <w:rPr>
          <w:lang w:val="nl-NL"/>
        </w:rPr>
        <w:t>.</w:t>
      </w:r>
    </w:p>
  </w:footnote>
  <w:footnote w:id="65">
    <w:p w14:paraId="06DF608C" w14:textId="6ED64FE1" w:rsidR="00DC0AD9" w:rsidRPr="00DC0AD9" w:rsidRDefault="00DC0AD9">
      <w:pPr>
        <w:pStyle w:val="Voetnoottekst"/>
        <w:rPr>
          <w:lang w:val="nl-NL"/>
        </w:rPr>
      </w:pPr>
      <w:r>
        <w:rPr>
          <w:rStyle w:val="Voetnootmarkering"/>
        </w:rPr>
        <w:footnoteRef/>
      </w:r>
      <w:r>
        <w:t xml:space="preserve"> </w:t>
      </w:r>
      <w:r>
        <w:rPr>
          <w:lang w:val="nl-NL"/>
        </w:rPr>
        <w:t>Taxatierapport taxatiebureau Peeters 1993, voorblad.</w:t>
      </w:r>
    </w:p>
  </w:footnote>
  <w:footnote w:id="66">
    <w:p w14:paraId="73F7B681" w14:textId="0F03385D" w:rsidR="00535130" w:rsidRPr="00535130" w:rsidRDefault="00535130">
      <w:pPr>
        <w:pStyle w:val="Voetnoottekst"/>
        <w:rPr>
          <w:lang w:val="nl-NL"/>
        </w:rPr>
      </w:pPr>
      <w:r>
        <w:rPr>
          <w:rStyle w:val="Voetnootmarkering"/>
        </w:rPr>
        <w:footnoteRef/>
      </w:r>
      <w:r>
        <w:t xml:space="preserve"> </w:t>
      </w:r>
      <w:r>
        <w:rPr>
          <w:lang w:val="nl-NL"/>
        </w:rPr>
        <w:t>Taxatierapport Taxatiebureau Peeters, 1993, p.1.</w:t>
      </w:r>
    </w:p>
  </w:footnote>
  <w:footnote w:id="67">
    <w:p w14:paraId="13D587B9" w14:textId="67A39817" w:rsidR="00412FFE" w:rsidRPr="00272958" w:rsidRDefault="00272958" w:rsidP="00412FFE">
      <w:pPr>
        <w:pStyle w:val="Voetnoottekst"/>
        <w:rPr>
          <w:lang w:val="nl-NL"/>
        </w:rPr>
      </w:pPr>
      <w:r>
        <w:rPr>
          <w:rStyle w:val="Voetnootmarkering"/>
        </w:rPr>
        <w:footnoteRef/>
      </w:r>
      <w:r>
        <w:t xml:space="preserve"> </w:t>
      </w:r>
      <w:r w:rsidR="00412FFE">
        <w:rPr>
          <w:lang w:val="nl-NL"/>
        </w:rPr>
        <w:t>Taxatierapport taxatie-bureau Peeters te Tilburg, 1993, p.2.</w:t>
      </w:r>
    </w:p>
    <w:p w14:paraId="1BF0BAC7" w14:textId="3AC55A2F" w:rsidR="00272958" w:rsidRPr="00272958" w:rsidRDefault="00272958">
      <w:pPr>
        <w:pStyle w:val="Voetnoottekst"/>
        <w:rPr>
          <w:lang w:val="nl-NL"/>
        </w:rPr>
      </w:pPr>
    </w:p>
  </w:footnote>
  <w:footnote w:id="68">
    <w:p w14:paraId="7EF2EFCA" w14:textId="158975B2" w:rsidR="00270588" w:rsidRPr="00270588" w:rsidRDefault="00270588">
      <w:pPr>
        <w:pStyle w:val="Voetnoottekst"/>
        <w:rPr>
          <w:lang w:val="nl-NL"/>
        </w:rPr>
      </w:pPr>
      <w:r>
        <w:rPr>
          <w:rStyle w:val="Voetnootmarkering"/>
        </w:rPr>
        <w:footnoteRef/>
      </w:r>
      <w:r>
        <w:t xml:space="preserve"> </w:t>
      </w:r>
      <w:r>
        <w:rPr>
          <w:lang w:val="nl-NL"/>
        </w:rPr>
        <w:t xml:space="preserve">Taxatierapport Taxatiebureau Peeters te Tilburg, 1993, p. 2. </w:t>
      </w:r>
    </w:p>
  </w:footnote>
  <w:footnote w:id="69">
    <w:p w14:paraId="4CFB0DA9" w14:textId="1ED9E329" w:rsidR="00412FFE" w:rsidRPr="00272958" w:rsidRDefault="00412FFE" w:rsidP="00412FFE">
      <w:pPr>
        <w:pStyle w:val="Voetnoottekst"/>
        <w:rPr>
          <w:lang w:val="nl-NL"/>
        </w:rPr>
      </w:pPr>
      <w:r>
        <w:rPr>
          <w:rStyle w:val="Voetnootmarkering"/>
        </w:rPr>
        <w:footnoteRef/>
      </w:r>
      <w:r>
        <w:t xml:space="preserve"> </w:t>
      </w:r>
      <w:r>
        <w:rPr>
          <w:lang w:val="nl-NL"/>
        </w:rPr>
        <w:t>Taxatierapport taxatie-bureau Peeters te Tilburg, 1993, laatste pagina.</w:t>
      </w:r>
    </w:p>
    <w:p w14:paraId="6E9E2509" w14:textId="4766315C" w:rsidR="00412FFE" w:rsidRPr="00412FFE" w:rsidRDefault="00412FFE">
      <w:pPr>
        <w:pStyle w:val="Voetnoottekst"/>
        <w:rPr>
          <w:lang w:val="nl-NL"/>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ABD826" w14:textId="2C16D8B0" w:rsidR="00E163BF" w:rsidRDefault="00E163BF">
    <w:pPr>
      <w:pStyle w:val="Koptekst"/>
      <w:jc w:val="center"/>
    </w:pPr>
  </w:p>
  <w:p w14:paraId="10E31314" w14:textId="77777777" w:rsidR="00E163BF" w:rsidRDefault="00E163BF">
    <w:pPr>
      <w:pStyle w:val="Ko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52F7E"/>
    <w:multiLevelType w:val="hybridMultilevel"/>
    <w:tmpl w:val="2E4C88D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 w15:restartNumberingAfterBreak="0">
    <w:nsid w:val="06150838"/>
    <w:multiLevelType w:val="hybridMultilevel"/>
    <w:tmpl w:val="DD189C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B502006"/>
    <w:multiLevelType w:val="hybridMultilevel"/>
    <w:tmpl w:val="664E15E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43305206"/>
    <w:multiLevelType w:val="hybridMultilevel"/>
    <w:tmpl w:val="E4647F7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5AB52C2E"/>
    <w:multiLevelType w:val="hybridMultilevel"/>
    <w:tmpl w:val="25D481D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5CDE734C"/>
    <w:multiLevelType w:val="hybridMultilevel"/>
    <w:tmpl w:val="2EDE4F1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6298308E"/>
    <w:multiLevelType w:val="hybridMultilevel"/>
    <w:tmpl w:val="0BA2A0A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62AA5EFC"/>
    <w:multiLevelType w:val="hybridMultilevel"/>
    <w:tmpl w:val="ED2072D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69942A0C"/>
    <w:multiLevelType w:val="hybridMultilevel"/>
    <w:tmpl w:val="32E25470"/>
    <w:lvl w:ilvl="0" w:tplc="F2D8E07A">
      <w:start w:val="2"/>
      <w:numFmt w:val="decimal"/>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69B22512"/>
    <w:multiLevelType w:val="hybridMultilevel"/>
    <w:tmpl w:val="EAAC47FE"/>
    <w:lvl w:ilvl="0" w:tplc="A5FADF62">
      <w:numFmt w:val="bullet"/>
      <w:lvlText w:val="-"/>
      <w:lvlJc w:val="left"/>
      <w:pPr>
        <w:ind w:left="3053" w:hanging="360"/>
      </w:pPr>
      <w:rPr>
        <w:rFonts w:ascii="Constantia" w:eastAsiaTheme="minorHAnsi" w:hAnsi="Constant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65165E1"/>
    <w:multiLevelType w:val="hybridMultilevel"/>
    <w:tmpl w:val="69848190"/>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num w:numId="1">
    <w:abstractNumId w:val="0"/>
  </w:num>
  <w:num w:numId="2">
    <w:abstractNumId w:val="9"/>
  </w:num>
  <w:num w:numId="3">
    <w:abstractNumId w:val="4"/>
  </w:num>
  <w:num w:numId="4">
    <w:abstractNumId w:val="8"/>
  </w:num>
  <w:num w:numId="5">
    <w:abstractNumId w:val="5"/>
  </w:num>
  <w:num w:numId="6">
    <w:abstractNumId w:val="6"/>
  </w:num>
  <w:num w:numId="7">
    <w:abstractNumId w:val="7"/>
  </w:num>
  <w:num w:numId="8">
    <w:abstractNumId w:val="10"/>
  </w:num>
  <w:num w:numId="9">
    <w:abstractNumId w:val="2"/>
  </w:num>
  <w:num w:numId="10">
    <w:abstractNumId w:val="1"/>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076"/>
    <w:rsid w:val="00014C94"/>
    <w:rsid w:val="00015390"/>
    <w:rsid w:val="00035981"/>
    <w:rsid w:val="00036ACC"/>
    <w:rsid w:val="000459CE"/>
    <w:rsid w:val="000626D7"/>
    <w:rsid w:val="000939A1"/>
    <w:rsid w:val="000A2EC5"/>
    <w:rsid w:val="000C0DC6"/>
    <w:rsid w:val="000E2071"/>
    <w:rsid w:val="000E2DAA"/>
    <w:rsid w:val="000F039F"/>
    <w:rsid w:val="0011669D"/>
    <w:rsid w:val="001170E4"/>
    <w:rsid w:val="00124874"/>
    <w:rsid w:val="00133DBC"/>
    <w:rsid w:val="00145DD2"/>
    <w:rsid w:val="001464C2"/>
    <w:rsid w:val="001529DD"/>
    <w:rsid w:val="001559DE"/>
    <w:rsid w:val="001702AF"/>
    <w:rsid w:val="00184709"/>
    <w:rsid w:val="001B2198"/>
    <w:rsid w:val="001C3809"/>
    <w:rsid w:val="001E6FC9"/>
    <w:rsid w:val="001F1232"/>
    <w:rsid w:val="00210A1C"/>
    <w:rsid w:val="00222A39"/>
    <w:rsid w:val="0023486F"/>
    <w:rsid w:val="002467C7"/>
    <w:rsid w:val="00255A55"/>
    <w:rsid w:val="0026087E"/>
    <w:rsid w:val="00270588"/>
    <w:rsid w:val="00272958"/>
    <w:rsid w:val="00276692"/>
    <w:rsid w:val="00281063"/>
    <w:rsid w:val="0028759C"/>
    <w:rsid w:val="00287EEB"/>
    <w:rsid w:val="00291A7C"/>
    <w:rsid w:val="002A1A78"/>
    <w:rsid w:val="002F3E77"/>
    <w:rsid w:val="002F746E"/>
    <w:rsid w:val="00300353"/>
    <w:rsid w:val="003307C9"/>
    <w:rsid w:val="00337865"/>
    <w:rsid w:val="00343BE1"/>
    <w:rsid w:val="00372C90"/>
    <w:rsid w:val="00377F0C"/>
    <w:rsid w:val="003F6F7B"/>
    <w:rsid w:val="00405BEC"/>
    <w:rsid w:val="00407385"/>
    <w:rsid w:val="00412FFE"/>
    <w:rsid w:val="00413DC6"/>
    <w:rsid w:val="00415CD2"/>
    <w:rsid w:val="00420566"/>
    <w:rsid w:val="00420655"/>
    <w:rsid w:val="00445C04"/>
    <w:rsid w:val="00472878"/>
    <w:rsid w:val="00475295"/>
    <w:rsid w:val="004E082D"/>
    <w:rsid w:val="004F77C9"/>
    <w:rsid w:val="00520E34"/>
    <w:rsid w:val="00525350"/>
    <w:rsid w:val="00533382"/>
    <w:rsid w:val="00535130"/>
    <w:rsid w:val="005365C9"/>
    <w:rsid w:val="00537B8C"/>
    <w:rsid w:val="00544128"/>
    <w:rsid w:val="00570078"/>
    <w:rsid w:val="00571D9E"/>
    <w:rsid w:val="00575E83"/>
    <w:rsid w:val="005853CD"/>
    <w:rsid w:val="005A5733"/>
    <w:rsid w:val="005B1D33"/>
    <w:rsid w:val="005D1581"/>
    <w:rsid w:val="005E19EC"/>
    <w:rsid w:val="00622E38"/>
    <w:rsid w:val="00640639"/>
    <w:rsid w:val="00640E97"/>
    <w:rsid w:val="0065550A"/>
    <w:rsid w:val="00671401"/>
    <w:rsid w:val="006747CD"/>
    <w:rsid w:val="00690627"/>
    <w:rsid w:val="006A3D91"/>
    <w:rsid w:val="006D5325"/>
    <w:rsid w:val="006E345D"/>
    <w:rsid w:val="006E754E"/>
    <w:rsid w:val="00700076"/>
    <w:rsid w:val="00713E06"/>
    <w:rsid w:val="0071586D"/>
    <w:rsid w:val="00731F47"/>
    <w:rsid w:val="00737648"/>
    <w:rsid w:val="00740088"/>
    <w:rsid w:val="00744C3B"/>
    <w:rsid w:val="00746847"/>
    <w:rsid w:val="00762FF2"/>
    <w:rsid w:val="007677D2"/>
    <w:rsid w:val="007772AE"/>
    <w:rsid w:val="00783604"/>
    <w:rsid w:val="007A23DE"/>
    <w:rsid w:val="007E7C0B"/>
    <w:rsid w:val="007F4E12"/>
    <w:rsid w:val="00842DE6"/>
    <w:rsid w:val="00860FD8"/>
    <w:rsid w:val="008659CC"/>
    <w:rsid w:val="00867663"/>
    <w:rsid w:val="00873B15"/>
    <w:rsid w:val="00884EDB"/>
    <w:rsid w:val="008867BD"/>
    <w:rsid w:val="0089257D"/>
    <w:rsid w:val="00893601"/>
    <w:rsid w:val="008A0764"/>
    <w:rsid w:val="008A5325"/>
    <w:rsid w:val="008B10C9"/>
    <w:rsid w:val="008D1F8D"/>
    <w:rsid w:val="008E1CFA"/>
    <w:rsid w:val="00916CFA"/>
    <w:rsid w:val="00924CE2"/>
    <w:rsid w:val="00931E04"/>
    <w:rsid w:val="00947AD0"/>
    <w:rsid w:val="00972F8D"/>
    <w:rsid w:val="0097354A"/>
    <w:rsid w:val="009A1A7A"/>
    <w:rsid w:val="009B6A85"/>
    <w:rsid w:val="009C4835"/>
    <w:rsid w:val="009C4E5E"/>
    <w:rsid w:val="009C6C9D"/>
    <w:rsid w:val="009D38E5"/>
    <w:rsid w:val="00A00898"/>
    <w:rsid w:val="00A02489"/>
    <w:rsid w:val="00A140E4"/>
    <w:rsid w:val="00A34F82"/>
    <w:rsid w:val="00A85D6A"/>
    <w:rsid w:val="00A97D85"/>
    <w:rsid w:val="00AA15CA"/>
    <w:rsid w:val="00AD5D73"/>
    <w:rsid w:val="00AD61CA"/>
    <w:rsid w:val="00AF3092"/>
    <w:rsid w:val="00B137EC"/>
    <w:rsid w:val="00B32487"/>
    <w:rsid w:val="00B620E7"/>
    <w:rsid w:val="00B703E7"/>
    <w:rsid w:val="00B8488A"/>
    <w:rsid w:val="00BA73F4"/>
    <w:rsid w:val="00BB750B"/>
    <w:rsid w:val="00BD0D89"/>
    <w:rsid w:val="00C02D34"/>
    <w:rsid w:val="00C07AAF"/>
    <w:rsid w:val="00C20D81"/>
    <w:rsid w:val="00C37E09"/>
    <w:rsid w:val="00C44CCD"/>
    <w:rsid w:val="00C97F55"/>
    <w:rsid w:val="00CC65D0"/>
    <w:rsid w:val="00CD3A0B"/>
    <w:rsid w:val="00CE0E30"/>
    <w:rsid w:val="00D023AF"/>
    <w:rsid w:val="00D03351"/>
    <w:rsid w:val="00D12B4E"/>
    <w:rsid w:val="00D3247E"/>
    <w:rsid w:val="00D33618"/>
    <w:rsid w:val="00D343C8"/>
    <w:rsid w:val="00D36EBE"/>
    <w:rsid w:val="00D64E35"/>
    <w:rsid w:val="00D67898"/>
    <w:rsid w:val="00D745AF"/>
    <w:rsid w:val="00D76666"/>
    <w:rsid w:val="00D80A09"/>
    <w:rsid w:val="00DC0AD9"/>
    <w:rsid w:val="00DD2547"/>
    <w:rsid w:val="00DF3849"/>
    <w:rsid w:val="00DF3C93"/>
    <w:rsid w:val="00E05F53"/>
    <w:rsid w:val="00E11D89"/>
    <w:rsid w:val="00E163BF"/>
    <w:rsid w:val="00E25519"/>
    <w:rsid w:val="00E31898"/>
    <w:rsid w:val="00E3569B"/>
    <w:rsid w:val="00E41AFA"/>
    <w:rsid w:val="00E671E5"/>
    <w:rsid w:val="00E978AA"/>
    <w:rsid w:val="00EC3B93"/>
    <w:rsid w:val="00EC6948"/>
    <w:rsid w:val="00ED5C62"/>
    <w:rsid w:val="00ED6901"/>
    <w:rsid w:val="00EE725C"/>
    <w:rsid w:val="00F03C12"/>
    <w:rsid w:val="00F05AA9"/>
    <w:rsid w:val="00F07F7F"/>
    <w:rsid w:val="00F13153"/>
    <w:rsid w:val="00F31DBF"/>
    <w:rsid w:val="00F33763"/>
    <w:rsid w:val="00F57FCB"/>
    <w:rsid w:val="00F638F8"/>
    <w:rsid w:val="00F77915"/>
    <w:rsid w:val="00F8620A"/>
    <w:rsid w:val="00FB653E"/>
    <w:rsid w:val="00FC618A"/>
    <w:rsid w:val="00FD392B"/>
    <w:rsid w:val="00FD79F2"/>
    <w:rsid w:val="00FF086B"/>
    <w:rsid w:val="00FF576A"/>
  </w:rsids>
  <m:mathPr>
    <m:mathFont m:val="Cambria Math"/>
    <m:brkBin m:val="before"/>
    <m:brkBinSub m:val="--"/>
    <m:smallFrac m:val="0"/>
    <m:dispDef/>
    <m:lMargin m:val="0"/>
    <m:rMargin m:val="0"/>
    <m:defJc m:val="centerGroup"/>
    <m:wrapIndent m:val="1440"/>
    <m:intLim m:val="subSup"/>
    <m:naryLim m:val="undOvr"/>
  </m:mathPr>
  <w:themeFontLang w:val="nl-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AEDDD2"/>
  <w15:docId w15:val="{BBB74E2A-7E11-42FF-A9D8-435A7277FB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700076"/>
    <w:pPr>
      <w:ind w:left="720"/>
      <w:contextualSpacing/>
    </w:pPr>
  </w:style>
  <w:style w:type="paragraph" w:styleId="Ballontekst">
    <w:name w:val="Balloon Text"/>
    <w:basedOn w:val="Standaard"/>
    <w:link w:val="BallontekstChar"/>
    <w:uiPriority w:val="99"/>
    <w:semiHidden/>
    <w:unhideWhenUsed/>
    <w:rsid w:val="000F039F"/>
    <w:pPr>
      <w:spacing w:after="0" w:line="240" w:lineRule="auto"/>
    </w:pPr>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F039F"/>
    <w:rPr>
      <w:rFonts w:ascii="Lucida Grande" w:hAnsi="Lucida Grande" w:cs="Lucida Grande"/>
      <w:sz w:val="18"/>
      <w:szCs w:val="18"/>
    </w:rPr>
  </w:style>
  <w:style w:type="character" w:styleId="Subtielebenadrukking">
    <w:name w:val="Subtle Emphasis"/>
    <w:basedOn w:val="Standaardalinea-lettertype"/>
    <w:uiPriority w:val="19"/>
    <w:qFormat/>
    <w:rsid w:val="00622E38"/>
    <w:rPr>
      <w:i/>
      <w:iCs/>
      <w:color w:val="808080" w:themeColor="text1" w:themeTint="7F"/>
    </w:rPr>
  </w:style>
  <w:style w:type="character" w:styleId="Verwijzingopmerking">
    <w:name w:val="annotation reference"/>
    <w:basedOn w:val="Standaardalinea-lettertype"/>
    <w:uiPriority w:val="99"/>
    <w:semiHidden/>
    <w:unhideWhenUsed/>
    <w:rsid w:val="00884EDB"/>
    <w:rPr>
      <w:sz w:val="16"/>
      <w:szCs w:val="16"/>
    </w:rPr>
  </w:style>
  <w:style w:type="paragraph" w:styleId="Tekstopmerking">
    <w:name w:val="annotation text"/>
    <w:basedOn w:val="Standaard"/>
    <w:link w:val="TekstopmerkingChar"/>
    <w:uiPriority w:val="99"/>
    <w:semiHidden/>
    <w:unhideWhenUsed/>
    <w:rsid w:val="00884EDB"/>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884EDB"/>
    <w:rPr>
      <w:sz w:val="20"/>
      <w:szCs w:val="20"/>
    </w:rPr>
  </w:style>
  <w:style w:type="paragraph" w:styleId="Onderwerpvanopmerking">
    <w:name w:val="annotation subject"/>
    <w:basedOn w:val="Tekstopmerking"/>
    <w:next w:val="Tekstopmerking"/>
    <w:link w:val="OnderwerpvanopmerkingChar"/>
    <w:uiPriority w:val="99"/>
    <w:semiHidden/>
    <w:unhideWhenUsed/>
    <w:rsid w:val="00884EDB"/>
    <w:rPr>
      <w:b/>
      <w:bCs/>
    </w:rPr>
  </w:style>
  <w:style w:type="character" w:customStyle="1" w:styleId="OnderwerpvanopmerkingChar">
    <w:name w:val="Onderwerp van opmerking Char"/>
    <w:basedOn w:val="TekstopmerkingChar"/>
    <w:link w:val="Onderwerpvanopmerking"/>
    <w:uiPriority w:val="99"/>
    <w:semiHidden/>
    <w:rsid w:val="00884EDB"/>
    <w:rPr>
      <w:b/>
      <w:bCs/>
      <w:sz w:val="20"/>
      <w:szCs w:val="20"/>
    </w:rPr>
  </w:style>
  <w:style w:type="paragraph" w:styleId="Voetnoottekst">
    <w:name w:val="footnote text"/>
    <w:basedOn w:val="Standaard"/>
    <w:link w:val="VoetnoottekstChar"/>
    <w:uiPriority w:val="99"/>
    <w:semiHidden/>
    <w:unhideWhenUsed/>
    <w:rsid w:val="00867663"/>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867663"/>
    <w:rPr>
      <w:sz w:val="20"/>
      <w:szCs w:val="20"/>
    </w:rPr>
  </w:style>
  <w:style w:type="character" w:styleId="Voetnootmarkering">
    <w:name w:val="footnote reference"/>
    <w:basedOn w:val="Standaardalinea-lettertype"/>
    <w:uiPriority w:val="99"/>
    <w:semiHidden/>
    <w:unhideWhenUsed/>
    <w:rsid w:val="00867663"/>
    <w:rPr>
      <w:vertAlign w:val="superscript"/>
    </w:rPr>
  </w:style>
  <w:style w:type="paragraph" w:styleId="Koptekst">
    <w:name w:val="header"/>
    <w:basedOn w:val="Standaard"/>
    <w:link w:val="KoptekstChar"/>
    <w:uiPriority w:val="99"/>
    <w:unhideWhenUsed/>
    <w:rsid w:val="00F8620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8620A"/>
  </w:style>
  <w:style w:type="paragraph" w:styleId="Voettekst">
    <w:name w:val="footer"/>
    <w:basedOn w:val="Standaard"/>
    <w:link w:val="VoettekstChar"/>
    <w:uiPriority w:val="99"/>
    <w:unhideWhenUsed/>
    <w:rsid w:val="00F8620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862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8E2EBFD5777EE4BA2619F74DAB5CCFA" ma:contentTypeVersion="10" ma:contentTypeDescription="Een nieuw document maken." ma:contentTypeScope="" ma:versionID="65788d99bb9162ce14b644b8623b99d8">
  <xsd:schema xmlns:xsd="http://www.w3.org/2001/XMLSchema" xmlns:xs="http://www.w3.org/2001/XMLSchema" xmlns:p="http://schemas.microsoft.com/office/2006/metadata/properties" xmlns:ns3="412ec256-2f15-4887-9367-e934ea37ae9b" targetNamespace="http://schemas.microsoft.com/office/2006/metadata/properties" ma:root="true" ma:fieldsID="76fa045bae9e7354503a08160a1d07d5" ns3:_="">
    <xsd:import namespace="412ec256-2f15-4887-9367-e934ea37ae9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2ec256-2f15-4887-9367-e934ea37ae9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919921-8A55-4642-83C0-2C4B2094E9A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BFD7F9A-B9F6-4BF7-AE09-D5F521D0EE90}">
  <ds:schemaRefs>
    <ds:schemaRef ds:uri="http://schemas.microsoft.com/sharepoint/v3/contenttype/forms"/>
  </ds:schemaRefs>
</ds:datastoreItem>
</file>

<file path=customXml/itemProps3.xml><?xml version="1.0" encoding="utf-8"?>
<ds:datastoreItem xmlns:ds="http://schemas.openxmlformats.org/officeDocument/2006/customXml" ds:itemID="{D8AB1DC0-78B2-4C44-882E-4B91834FD3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2ec256-2f15-4887-9367-e934ea37ae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D6A4454-35B3-4ECA-88D0-6FB21BBC2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17</Pages>
  <Words>2763</Words>
  <Characters>15200</Characters>
  <Application>Microsoft Office Word</Application>
  <DocSecurity>0</DocSecurity>
  <Lines>126</Lines>
  <Paragraphs>35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17928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Beyen Marnix</dc:creator>
  <cp:lastModifiedBy>Hans Mathijsen</cp:lastModifiedBy>
  <cp:revision>3</cp:revision>
  <dcterms:created xsi:type="dcterms:W3CDTF">2021-02-15T09:48:00Z</dcterms:created>
  <dcterms:modified xsi:type="dcterms:W3CDTF">2021-02-15T10:04:00Z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0x01010078E2EBFD5777EE4BA2619F74DAB5CCFA</vt:lpwstr>
  </property>
</Properties>
</file>